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14:paraId="3D7D436D" w14:textId="77777777" w:rsidTr="001A388D">
        <w:trPr>
          <w:trHeight w:val="3770"/>
        </w:trPr>
        <w:tc>
          <w:tcPr>
            <w:tcW w:w="2825" w:type="dxa"/>
          </w:tcPr>
          <w:p w14:paraId="103CF048" w14:textId="77777777" w:rsidR="004970AE" w:rsidRDefault="00DB14E0" w:rsidP="001A388D">
            <w:pPr>
              <w:rPr>
                <w:lang w:val="sr-Cyrl-RS"/>
              </w:rPr>
            </w:pPr>
            <w:r w:rsidRPr="00DB14E0">
              <w:rPr>
                <w:rFonts w:ascii="Myriad Pro" w:eastAsia="Times New Roman" w:hAnsi="Myriad Pro" w:cs="Segoe UI"/>
                <w:noProof/>
                <w:sz w:val="24"/>
                <w:szCs w:val="24"/>
                <w:lang w:val="sr-Latn-RS" w:eastAsia="sr-Latn-RS"/>
              </w:rPr>
              <w:drawing>
                <wp:anchor distT="0" distB="0" distL="114300" distR="114300" simplePos="0" relativeHeight="251659264" behindDoc="0" locked="0" layoutInCell="1" allowOverlap="1" wp14:anchorId="72C9B54B" wp14:editId="3F3CF4DC">
                  <wp:simplePos x="0" y="0"/>
                  <wp:positionH relativeFrom="margin">
                    <wp:posOffset>-40640</wp:posOffset>
                  </wp:positionH>
                  <wp:positionV relativeFrom="margin">
                    <wp:posOffset>-635</wp:posOffset>
                  </wp:positionV>
                  <wp:extent cx="1617980" cy="2352675"/>
                  <wp:effectExtent l="0" t="0" r="1270" b="9525"/>
                  <wp:wrapSquare wrapText="bothSides"/>
                  <wp:docPr id="2" name="Picture 1" descr="C:\Users\User\Desktop\DSC_2737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DSC_2737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980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DAB5CD" w14:textId="77777777" w:rsidR="006B35C8" w:rsidRPr="006B35C8" w:rsidRDefault="006B35C8" w:rsidP="006B35C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474747" w14:paraId="3C19B159" w14:textId="77777777" w:rsidTr="00BF5BA7">
        <w:tc>
          <w:tcPr>
            <w:tcW w:w="9576" w:type="dxa"/>
          </w:tcPr>
          <w:p w14:paraId="09909128" w14:textId="77777777" w:rsidR="004D6E99" w:rsidRPr="00BD5775" w:rsidRDefault="00DB14E0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Стефан Денда</w:t>
            </w:r>
          </w:p>
          <w:p w14:paraId="0A1D55DF" w14:textId="77777777" w:rsidR="00F2786A" w:rsidRDefault="00F2786A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F2786A">
              <w:rPr>
                <w:sz w:val="20"/>
                <w:szCs w:val="20"/>
                <w:lang w:val="sr-Cyrl-RS"/>
              </w:rPr>
              <w:t xml:space="preserve">Др Стефан Денда </w:t>
            </w:r>
            <w:r>
              <w:rPr>
                <w:sz w:val="20"/>
                <w:szCs w:val="20"/>
                <w:lang w:val="sr-Cyrl-RS"/>
              </w:rPr>
              <w:t xml:space="preserve">је научни сарадник у Географском </w:t>
            </w:r>
            <w:r w:rsidRPr="00F2786A">
              <w:rPr>
                <w:sz w:val="20"/>
                <w:szCs w:val="20"/>
                <w:lang w:val="sr-Cyrl-RS"/>
              </w:rPr>
              <w:t>институт</w:t>
            </w:r>
            <w:r>
              <w:rPr>
                <w:sz w:val="20"/>
                <w:szCs w:val="20"/>
                <w:lang w:val="sr-Cyrl-RS"/>
              </w:rPr>
              <w:t>у</w:t>
            </w:r>
            <w:r w:rsidRPr="00F2786A">
              <w:rPr>
                <w:sz w:val="20"/>
                <w:szCs w:val="20"/>
                <w:lang w:val="sr-Cyrl-RS"/>
              </w:rPr>
              <w:t xml:space="preserve"> „Јован Цвијић“ САНУ, </w:t>
            </w:r>
            <w:r>
              <w:rPr>
                <w:sz w:val="20"/>
                <w:szCs w:val="20"/>
                <w:lang w:val="sr-Cyrl-RS"/>
              </w:rPr>
              <w:t xml:space="preserve">у оквиру Одељења друштвене географије </w:t>
            </w:r>
            <w:r w:rsidRPr="00F2786A">
              <w:rPr>
                <w:sz w:val="20"/>
                <w:szCs w:val="20"/>
                <w:lang w:val="sr-Cyrl-RS"/>
              </w:rPr>
              <w:t xml:space="preserve">где се бави истраживањима у области друштвене и историјске географије. </w:t>
            </w:r>
          </w:p>
          <w:p w14:paraId="2273F12E" w14:textId="77777777" w:rsidR="00F2786A" w:rsidRDefault="00F2786A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proofErr w:type="spellStart"/>
            <w:r w:rsidRPr="00F2786A">
              <w:rPr>
                <w:sz w:val="20"/>
                <w:szCs w:val="20"/>
              </w:rPr>
              <w:t>Његова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експертиза обухвата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анализ</w:t>
            </w:r>
            <w:proofErr w:type="spellEnd"/>
            <w:r>
              <w:rPr>
                <w:sz w:val="20"/>
                <w:szCs w:val="20"/>
                <w:lang w:val="sr-Cyrl-RS"/>
              </w:rPr>
              <w:t>у</w:t>
            </w:r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квалитета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живота</w:t>
            </w:r>
            <w:proofErr w:type="spellEnd"/>
            <w:r w:rsidRPr="00F2786A">
              <w:rPr>
                <w:sz w:val="20"/>
                <w:szCs w:val="20"/>
              </w:rPr>
              <w:t xml:space="preserve">, </w:t>
            </w:r>
            <w:proofErr w:type="spellStart"/>
            <w:r w:rsidRPr="00F2786A">
              <w:rPr>
                <w:sz w:val="20"/>
                <w:szCs w:val="20"/>
              </w:rPr>
              <w:t>селективних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облика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туризма</w:t>
            </w:r>
            <w:proofErr w:type="spellEnd"/>
            <w:r w:rsidRPr="00F2786A">
              <w:rPr>
                <w:sz w:val="20"/>
                <w:szCs w:val="20"/>
              </w:rPr>
              <w:t xml:space="preserve">, </w:t>
            </w:r>
            <w:proofErr w:type="spellStart"/>
            <w:r w:rsidRPr="00F2786A">
              <w:rPr>
                <w:sz w:val="20"/>
                <w:szCs w:val="20"/>
              </w:rPr>
              <w:t>као</w:t>
            </w:r>
            <w:proofErr w:type="spellEnd"/>
            <w:r w:rsidRPr="00F2786A">
              <w:rPr>
                <w:sz w:val="20"/>
                <w:szCs w:val="20"/>
              </w:rPr>
              <w:t xml:space="preserve"> и </w:t>
            </w:r>
            <w:r>
              <w:rPr>
                <w:sz w:val="20"/>
                <w:szCs w:val="20"/>
                <w:lang w:val="sr-Cyrl-RS"/>
              </w:rPr>
              <w:t xml:space="preserve">геополитичке и </w:t>
            </w:r>
            <w:proofErr w:type="spellStart"/>
            <w:r w:rsidRPr="00F2786A">
              <w:rPr>
                <w:sz w:val="20"/>
                <w:szCs w:val="20"/>
              </w:rPr>
              <w:t>историјско-географске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процесе</w:t>
            </w:r>
            <w:proofErr w:type="spellEnd"/>
            <w:r w:rsidRPr="00F2786A">
              <w:rPr>
                <w:sz w:val="20"/>
                <w:szCs w:val="20"/>
              </w:rPr>
              <w:t xml:space="preserve">. </w:t>
            </w:r>
            <w:r w:rsidRPr="001638CE">
              <w:rPr>
                <w:sz w:val="20"/>
                <w:szCs w:val="20"/>
                <w:lang w:val="sr-Cyrl-RS"/>
              </w:rPr>
              <w:t xml:space="preserve">Истраживачки рад усмерен је на </w:t>
            </w:r>
            <w:proofErr w:type="spellStart"/>
            <w:r w:rsidRPr="00F2786A">
              <w:rPr>
                <w:sz w:val="20"/>
                <w:szCs w:val="20"/>
              </w:rPr>
              <w:t>испитивање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односа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између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туризма</w:t>
            </w:r>
            <w:proofErr w:type="spellEnd"/>
            <w:r w:rsidRPr="00F2786A">
              <w:rPr>
                <w:sz w:val="20"/>
                <w:szCs w:val="20"/>
              </w:rPr>
              <w:t xml:space="preserve"> и </w:t>
            </w:r>
            <w:proofErr w:type="spellStart"/>
            <w:r w:rsidRPr="00F2786A">
              <w:rPr>
                <w:sz w:val="20"/>
                <w:szCs w:val="20"/>
              </w:rPr>
              <w:t>локалних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заједница</w:t>
            </w:r>
            <w:proofErr w:type="spellEnd"/>
            <w:r w:rsidRPr="00F2786A">
              <w:rPr>
                <w:sz w:val="20"/>
                <w:szCs w:val="20"/>
              </w:rPr>
              <w:t xml:space="preserve">, </w:t>
            </w:r>
            <w:proofErr w:type="spellStart"/>
            <w:r w:rsidRPr="00F2786A">
              <w:rPr>
                <w:sz w:val="20"/>
                <w:szCs w:val="20"/>
              </w:rPr>
              <w:t>са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нагласком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на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перцепцију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становништва</w:t>
            </w:r>
            <w:proofErr w:type="spellEnd"/>
            <w:r w:rsidRPr="00F2786A">
              <w:rPr>
                <w:sz w:val="20"/>
                <w:szCs w:val="20"/>
              </w:rPr>
              <w:t xml:space="preserve"> и </w:t>
            </w:r>
            <w:proofErr w:type="spellStart"/>
            <w:r w:rsidRPr="00F2786A">
              <w:rPr>
                <w:sz w:val="20"/>
                <w:szCs w:val="20"/>
              </w:rPr>
              <w:t>одрживи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развој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туристичких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региона</w:t>
            </w:r>
            <w:proofErr w:type="spellEnd"/>
            <w:r w:rsidRPr="00F2786A">
              <w:rPr>
                <w:sz w:val="20"/>
                <w:szCs w:val="20"/>
              </w:rPr>
              <w:t xml:space="preserve"> у </w:t>
            </w:r>
            <w:proofErr w:type="spellStart"/>
            <w:r w:rsidRPr="00F2786A">
              <w:rPr>
                <w:sz w:val="20"/>
                <w:szCs w:val="20"/>
              </w:rPr>
              <w:t>Србији</w:t>
            </w:r>
            <w:proofErr w:type="spellEnd"/>
            <w:r w:rsidRPr="00F2786A">
              <w:rPr>
                <w:sz w:val="20"/>
                <w:szCs w:val="20"/>
              </w:rPr>
              <w:t>.</w:t>
            </w:r>
          </w:p>
          <w:p w14:paraId="54F828C8" w14:textId="77777777" w:rsidR="00F2786A" w:rsidRDefault="00F2786A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proofErr w:type="spellStart"/>
            <w:r w:rsidRPr="00F2786A">
              <w:rPr>
                <w:sz w:val="20"/>
                <w:szCs w:val="20"/>
              </w:rPr>
              <w:t>Значајан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сегмент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истраживања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односи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се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на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историјско-географске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процесе</w:t>
            </w:r>
            <w:proofErr w:type="spellEnd"/>
            <w:r w:rsidRPr="00F2786A">
              <w:rPr>
                <w:sz w:val="20"/>
                <w:szCs w:val="20"/>
              </w:rPr>
              <w:t xml:space="preserve"> и </w:t>
            </w:r>
            <w:proofErr w:type="spellStart"/>
            <w:r w:rsidRPr="00F2786A">
              <w:rPr>
                <w:sz w:val="20"/>
                <w:szCs w:val="20"/>
              </w:rPr>
              <w:t>геополитичке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односе</w:t>
            </w:r>
            <w:proofErr w:type="spellEnd"/>
            <w:r w:rsidRPr="00F2786A">
              <w:rPr>
                <w:sz w:val="20"/>
                <w:szCs w:val="20"/>
              </w:rPr>
              <w:t xml:space="preserve">, </w:t>
            </w:r>
            <w:proofErr w:type="spellStart"/>
            <w:r w:rsidRPr="00F2786A">
              <w:rPr>
                <w:sz w:val="20"/>
                <w:szCs w:val="20"/>
              </w:rPr>
              <w:t>укључујући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анализу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развоја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научне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сарадње</w:t>
            </w:r>
            <w:proofErr w:type="spellEnd"/>
            <w:r w:rsidRPr="00F2786A">
              <w:rPr>
                <w:sz w:val="20"/>
                <w:szCs w:val="20"/>
              </w:rPr>
              <w:t xml:space="preserve"> и </w:t>
            </w:r>
            <w:proofErr w:type="spellStart"/>
            <w:r w:rsidRPr="00F2786A">
              <w:rPr>
                <w:sz w:val="20"/>
                <w:szCs w:val="20"/>
              </w:rPr>
              <w:t>институционалних</w:t>
            </w:r>
            <w:proofErr w:type="spellEnd"/>
            <w:r w:rsidRPr="00F2786A">
              <w:rPr>
                <w:sz w:val="20"/>
                <w:szCs w:val="20"/>
              </w:rPr>
              <w:t xml:space="preserve"> </w:t>
            </w:r>
            <w:proofErr w:type="spellStart"/>
            <w:r w:rsidRPr="00F2786A">
              <w:rPr>
                <w:sz w:val="20"/>
                <w:szCs w:val="20"/>
              </w:rPr>
              <w:t>оквира</w:t>
            </w:r>
            <w:proofErr w:type="spellEnd"/>
            <w:r w:rsidRPr="00F2786A">
              <w:rPr>
                <w:sz w:val="20"/>
                <w:szCs w:val="20"/>
              </w:rPr>
              <w:t xml:space="preserve"> у </w:t>
            </w:r>
            <w:proofErr w:type="spellStart"/>
            <w:r w:rsidRPr="00F2786A">
              <w:rPr>
                <w:sz w:val="20"/>
                <w:szCs w:val="20"/>
              </w:rPr>
              <w:t>географији</w:t>
            </w:r>
            <w:proofErr w:type="spellEnd"/>
            <w:r w:rsidRPr="00F2786A">
              <w:rPr>
                <w:sz w:val="20"/>
                <w:szCs w:val="20"/>
              </w:rPr>
              <w:t>.</w:t>
            </w:r>
          </w:p>
          <w:p w14:paraId="4F416DE7" w14:textId="77777777" w:rsidR="005F28AA" w:rsidRPr="00A447AF" w:rsidRDefault="00113483" w:rsidP="00A447AF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430C60">
              <w:rPr>
                <w:sz w:val="20"/>
                <w:szCs w:val="20"/>
              </w:rPr>
              <w:t xml:space="preserve">У </w:t>
            </w:r>
            <w:proofErr w:type="spellStart"/>
            <w:r w:rsidRPr="00430C60">
              <w:rPr>
                <w:sz w:val="20"/>
                <w:szCs w:val="20"/>
              </w:rPr>
              <w:t>свом</w:t>
            </w:r>
            <w:proofErr w:type="spellEnd"/>
            <w:r w:rsidRPr="00430C60">
              <w:rPr>
                <w:sz w:val="20"/>
                <w:szCs w:val="20"/>
              </w:rPr>
              <w:t xml:space="preserve"> </w:t>
            </w:r>
            <w:proofErr w:type="spellStart"/>
            <w:r w:rsidRPr="00430C60">
              <w:rPr>
                <w:sz w:val="20"/>
                <w:szCs w:val="20"/>
              </w:rPr>
              <w:t>раду</w:t>
            </w:r>
            <w:proofErr w:type="spellEnd"/>
            <w:r w:rsidRPr="00430C60">
              <w:rPr>
                <w:sz w:val="20"/>
                <w:szCs w:val="20"/>
              </w:rPr>
              <w:t xml:space="preserve"> </w:t>
            </w:r>
            <w:proofErr w:type="spellStart"/>
            <w:r w:rsidRPr="00430C60">
              <w:rPr>
                <w:sz w:val="20"/>
                <w:szCs w:val="20"/>
              </w:rPr>
              <w:t>примењује</w:t>
            </w:r>
            <w:proofErr w:type="spellEnd"/>
            <w:r w:rsidRPr="00430C60">
              <w:rPr>
                <w:sz w:val="20"/>
                <w:szCs w:val="20"/>
              </w:rPr>
              <w:t xml:space="preserve"> </w:t>
            </w:r>
            <w:proofErr w:type="spellStart"/>
            <w:r w:rsidRPr="00430C60">
              <w:rPr>
                <w:sz w:val="20"/>
                <w:szCs w:val="20"/>
              </w:rPr>
              <w:t>квантитативне</w:t>
            </w:r>
            <w:proofErr w:type="spellEnd"/>
            <w:r w:rsidRPr="00430C60">
              <w:rPr>
                <w:sz w:val="20"/>
                <w:szCs w:val="20"/>
              </w:rPr>
              <w:t xml:space="preserve">, </w:t>
            </w:r>
            <w:proofErr w:type="spellStart"/>
            <w:r w:rsidRPr="00430C60">
              <w:rPr>
                <w:sz w:val="20"/>
                <w:szCs w:val="20"/>
              </w:rPr>
              <w:t>статистичке</w:t>
            </w:r>
            <w:proofErr w:type="spellEnd"/>
            <w:r w:rsidRPr="00430C60">
              <w:rPr>
                <w:sz w:val="20"/>
                <w:szCs w:val="20"/>
              </w:rPr>
              <w:t xml:space="preserve"> и </w:t>
            </w:r>
            <w:proofErr w:type="spellStart"/>
            <w:r w:rsidRPr="00430C60">
              <w:rPr>
                <w:sz w:val="20"/>
                <w:szCs w:val="20"/>
              </w:rPr>
              <w:t>просторне</w:t>
            </w:r>
            <w:proofErr w:type="spellEnd"/>
            <w:r w:rsidRPr="00430C60">
              <w:rPr>
                <w:sz w:val="20"/>
                <w:szCs w:val="20"/>
              </w:rPr>
              <w:t xml:space="preserve"> </w:t>
            </w:r>
            <w:proofErr w:type="spellStart"/>
            <w:r w:rsidRPr="00430C60">
              <w:rPr>
                <w:sz w:val="20"/>
                <w:szCs w:val="20"/>
              </w:rPr>
              <w:t>методе</w:t>
            </w:r>
            <w:proofErr w:type="spellEnd"/>
            <w:r w:rsidRPr="00430C60">
              <w:rPr>
                <w:sz w:val="20"/>
                <w:szCs w:val="20"/>
              </w:rPr>
              <w:t xml:space="preserve">, </w:t>
            </w:r>
            <w:proofErr w:type="spellStart"/>
            <w:r w:rsidRPr="00430C60">
              <w:rPr>
                <w:sz w:val="20"/>
                <w:szCs w:val="20"/>
              </w:rPr>
              <w:t>као</w:t>
            </w:r>
            <w:proofErr w:type="spellEnd"/>
            <w:r w:rsidRPr="00430C60">
              <w:rPr>
                <w:sz w:val="20"/>
                <w:szCs w:val="20"/>
              </w:rPr>
              <w:t xml:space="preserve"> и </w:t>
            </w:r>
            <w:proofErr w:type="spellStart"/>
            <w:r w:rsidRPr="00430C60">
              <w:rPr>
                <w:sz w:val="20"/>
                <w:szCs w:val="20"/>
              </w:rPr>
              <w:t>анализу</w:t>
            </w:r>
            <w:proofErr w:type="spellEnd"/>
            <w:r w:rsidRPr="00430C60">
              <w:rPr>
                <w:sz w:val="20"/>
                <w:szCs w:val="20"/>
              </w:rPr>
              <w:t xml:space="preserve"> </w:t>
            </w:r>
            <w:proofErr w:type="spellStart"/>
            <w:r w:rsidRPr="00430C60">
              <w:rPr>
                <w:sz w:val="20"/>
                <w:szCs w:val="20"/>
              </w:rPr>
              <w:t>садржаја</w:t>
            </w:r>
            <w:proofErr w:type="spellEnd"/>
            <w:r w:rsidRPr="00430C60">
              <w:rPr>
                <w:sz w:val="20"/>
                <w:szCs w:val="20"/>
              </w:rPr>
              <w:t xml:space="preserve"> и </w:t>
            </w:r>
            <w:proofErr w:type="spellStart"/>
            <w:r w:rsidRPr="00430C60">
              <w:rPr>
                <w:sz w:val="20"/>
                <w:szCs w:val="20"/>
              </w:rPr>
              <w:t>компаративне</w:t>
            </w:r>
            <w:proofErr w:type="spellEnd"/>
            <w:r w:rsidRPr="00430C60">
              <w:rPr>
                <w:sz w:val="20"/>
                <w:szCs w:val="20"/>
              </w:rPr>
              <w:t xml:space="preserve"> </w:t>
            </w:r>
            <w:proofErr w:type="spellStart"/>
            <w:r w:rsidRPr="00430C60">
              <w:rPr>
                <w:sz w:val="20"/>
                <w:szCs w:val="20"/>
              </w:rPr>
              <w:t>приступе</w:t>
            </w:r>
            <w:proofErr w:type="spellEnd"/>
            <w:r w:rsidRPr="00430C60">
              <w:rPr>
                <w:sz w:val="20"/>
                <w:szCs w:val="20"/>
              </w:rPr>
              <w:t xml:space="preserve">, у </w:t>
            </w:r>
            <w:proofErr w:type="spellStart"/>
            <w:r w:rsidRPr="00430C60">
              <w:rPr>
                <w:sz w:val="20"/>
                <w:szCs w:val="20"/>
              </w:rPr>
              <w:t>циљу</w:t>
            </w:r>
            <w:proofErr w:type="spellEnd"/>
            <w:r w:rsidRPr="00430C60">
              <w:rPr>
                <w:sz w:val="20"/>
                <w:szCs w:val="20"/>
              </w:rPr>
              <w:t xml:space="preserve"> </w:t>
            </w:r>
            <w:proofErr w:type="spellStart"/>
            <w:r w:rsidRPr="00430C60">
              <w:rPr>
                <w:sz w:val="20"/>
                <w:szCs w:val="20"/>
              </w:rPr>
              <w:t>разумевања</w:t>
            </w:r>
            <w:proofErr w:type="spellEnd"/>
            <w:r w:rsidR="00430C60" w:rsidRPr="00430C60">
              <w:rPr>
                <w:sz w:val="20"/>
                <w:szCs w:val="20"/>
              </w:rPr>
              <w:t xml:space="preserve"> </w:t>
            </w:r>
            <w:r w:rsidR="00430C60" w:rsidRPr="00430C60">
              <w:rPr>
                <w:sz w:val="20"/>
                <w:szCs w:val="20"/>
                <w:lang w:val="sr-Cyrl-RS"/>
              </w:rPr>
              <w:t>историјских и</w:t>
            </w:r>
            <w:r w:rsidRPr="00430C60">
              <w:rPr>
                <w:sz w:val="20"/>
                <w:szCs w:val="20"/>
              </w:rPr>
              <w:t xml:space="preserve"> </w:t>
            </w:r>
            <w:proofErr w:type="spellStart"/>
            <w:r w:rsidRPr="00430C60">
              <w:rPr>
                <w:sz w:val="20"/>
                <w:szCs w:val="20"/>
              </w:rPr>
              <w:t>савремених</w:t>
            </w:r>
            <w:proofErr w:type="spellEnd"/>
            <w:r w:rsidRPr="00430C60">
              <w:rPr>
                <w:sz w:val="20"/>
                <w:szCs w:val="20"/>
              </w:rPr>
              <w:t xml:space="preserve"> </w:t>
            </w:r>
            <w:proofErr w:type="spellStart"/>
            <w:r w:rsidRPr="00430C60">
              <w:rPr>
                <w:sz w:val="20"/>
                <w:szCs w:val="20"/>
              </w:rPr>
              <w:t>друштв</w:t>
            </w:r>
            <w:r w:rsidR="00A447AF">
              <w:rPr>
                <w:sz w:val="20"/>
                <w:szCs w:val="20"/>
              </w:rPr>
              <w:t>ено-географских</w:t>
            </w:r>
            <w:proofErr w:type="spellEnd"/>
            <w:r w:rsidR="00A447AF">
              <w:rPr>
                <w:sz w:val="20"/>
                <w:szCs w:val="20"/>
              </w:rPr>
              <w:t xml:space="preserve"> </w:t>
            </w:r>
            <w:proofErr w:type="spellStart"/>
            <w:r w:rsidR="00A447AF">
              <w:rPr>
                <w:sz w:val="20"/>
                <w:szCs w:val="20"/>
              </w:rPr>
              <w:t>процеса</w:t>
            </w:r>
            <w:proofErr w:type="spellEnd"/>
            <w:r w:rsidR="00A447AF">
              <w:rPr>
                <w:sz w:val="20"/>
                <w:szCs w:val="20"/>
                <w:lang w:val="sr-Cyrl-RS"/>
              </w:rPr>
              <w:t>.</w:t>
            </w:r>
          </w:p>
          <w:p w14:paraId="1C220A51" w14:textId="77777777" w:rsidR="005F28AA" w:rsidRDefault="005F28AA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Најзначајнији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научни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допринос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остварује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47AF" w:rsidRPr="00A447A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селективних облика туризма</w:t>
            </w:r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447AF" w:rsidRPr="00A447A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квалитета живота</w:t>
            </w:r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локалног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становништва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туристичког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понашања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али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и у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истраживању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историјско-географских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процеса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геополитичких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односа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развоја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географске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науке</w:t>
            </w:r>
            <w:proofErr w:type="spellEnd"/>
            <w:r w:rsidRPr="00A447A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0F27F45" w14:textId="77777777" w:rsidR="005F28AA" w:rsidRPr="00A447AF" w:rsidRDefault="005F28AA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2095C99" w14:textId="77777777" w:rsidR="00BD5775" w:rsidRPr="00A447AF" w:rsidRDefault="00BD5775" w:rsidP="0047474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A447AF" w:rsidRPr="00A447A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др</w:t>
            </w:r>
            <w:r w:rsidR="00A447A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уштвена и историјска географија</w:t>
            </w:r>
            <w:r w:rsidR="00A447A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A447AF" w:rsidRPr="00A447A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туристич</w:t>
            </w:r>
            <w:r w:rsidR="0047474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ка</w:t>
            </w:r>
            <w:r w:rsidR="004747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A447A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географија и квалитет живота</w:t>
            </w:r>
            <w:r w:rsidR="00A447A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A447AF" w:rsidRPr="00A447A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политичка географија и геополитика</w:t>
            </w:r>
          </w:p>
          <w:p w14:paraId="4C322DF3" w14:textId="77777777"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14:paraId="40B576A7" w14:textId="77777777"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14:paraId="6DD25799" w14:textId="77777777" w:rsidTr="005657E9">
        <w:tc>
          <w:tcPr>
            <w:tcW w:w="9576" w:type="dxa"/>
          </w:tcPr>
          <w:p w14:paraId="0C95BDE9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14:paraId="14B30285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bookmarkStart w:id="0" w:name="_GoBack"/>
            <w:bookmarkEnd w:id="0"/>
          </w:p>
          <w:p w14:paraId="327469E1" w14:textId="77777777" w:rsidR="00474747" w:rsidRDefault="00474747" w:rsidP="0047474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>
              <w:t xml:space="preserve"> </w:t>
            </w:r>
            <w:r w:rsidRPr="004747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Malinović-Milićević, S., Micić, J., </w:t>
            </w:r>
            <w:r w:rsidRPr="0047474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Denda, S.,</w:t>
            </w:r>
            <w:r w:rsidRPr="004747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Stanojević, G., Petrović, M., &amp; Gajić, T. (2025) Intensification of thermal risk in a changing climate: findings from prominent tourism destinations along the eastern Adriatic coast. </w:t>
            </w:r>
            <w:r w:rsidRPr="00474747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International Journal of Biometeorology, 69</w:t>
            </w:r>
            <w:r w:rsidRPr="004747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(1), 157–175. </w:t>
            </w:r>
            <w:r w:rsidR="0019248B">
              <w:fldChar w:fldCharType="begin"/>
            </w:r>
            <w:r w:rsidR="0019248B">
              <w:instrText xml:space="preserve"> HYPERLINK "h</w:instrText>
            </w:r>
            <w:r w:rsidR="0019248B">
              <w:instrText xml:space="preserve">ttps://doi.org/10.1007/s00484-024-02800-8" </w:instrText>
            </w:r>
            <w:r w:rsidR="0019248B">
              <w:fldChar w:fldCharType="separate"/>
            </w:r>
            <w:r w:rsidRPr="00D06833">
              <w:rPr>
                <w:rStyle w:val="Hyperlink"/>
                <w:rFonts w:ascii="Times New Roman" w:hAnsi="Times New Roman" w:cs="Times New Roman"/>
                <w:sz w:val="20"/>
                <w:szCs w:val="20"/>
                <w:lang w:val="sr-Cyrl-RS"/>
              </w:rPr>
              <w:t>https://doi.org/10.1007/s00484-024-02800-8</w:t>
            </w:r>
            <w:r w:rsidR="0019248B">
              <w:rPr>
                <w:rStyle w:val="Hyperlink"/>
                <w:rFonts w:ascii="Times New Roman" w:hAnsi="Times New Roman" w:cs="Times New Roman"/>
                <w:sz w:val="20"/>
                <w:szCs w:val="20"/>
                <w:lang w:val="sr-Cyrl-RS"/>
              </w:rPr>
              <w:fldChar w:fldCharType="end"/>
            </w:r>
          </w:p>
          <w:p w14:paraId="370EB41B" w14:textId="77777777" w:rsidR="00474747" w:rsidRPr="00474747" w:rsidRDefault="00474747" w:rsidP="0047474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2. </w:t>
            </w:r>
            <w:r w:rsidRPr="0047474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Денда, С.</w:t>
            </w:r>
            <w:r w:rsidRPr="004747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(2025).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Копнена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зона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безбедности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кроз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призму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историјских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политичких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етничких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процеса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747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У М. В. Милошевић &amp; Ј. Тодорић (Ур.), </w:t>
            </w:r>
            <w:proofErr w:type="spellStart"/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>Трансформација</w:t>
            </w:r>
            <w:proofErr w:type="spellEnd"/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>простора</w:t>
            </w:r>
            <w:proofErr w:type="spellEnd"/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>Копнене</w:t>
            </w:r>
            <w:proofErr w:type="spellEnd"/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>зоне</w:t>
            </w:r>
            <w:proofErr w:type="spellEnd"/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>безбедности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(стр. 75–104).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Географски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институт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Јован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Цвијић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“ САНУ</w:t>
            </w:r>
            <w:r w:rsidRPr="004747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hyperlink r:id="rId6" w:history="1">
              <w:r w:rsidRPr="00D06833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https://doi.org/10.46793/80029.90.0.075D</w:t>
              </w:r>
            </w:hyperlink>
            <w:r w:rsidRPr="004747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                                                    </w:t>
            </w:r>
          </w:p>
          <w:p w14:paraId="4A2041B4" w14:textId="77777777" w:rsidR="00474747" w:rsidRDefault="00474747" w:rsidP="0047474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4747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. </w:t>
            </w:r>
            <w:r w:rsidRPr="004747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Latn-RS"/>
              </w:rPr>
              <w:t>Denda, S.,</w:t>
            </w:r>
            <w:r w:rsidRPr="00474747"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  <w:t xml:space="preserve"> Radovanović, M., &amp; Yahashkin, A. A. (2024). </w:t>
            </w:r>
            <w:r w:rsidRPr="00474747">
              <w:rPr>
                <w:rFonts w:ascii="Times New Roman" w:hAnsi="Times New Roman" w:cs="Times New Roman"/>
                <w:iCs/>
                <w:sz w:val="20"/>
                <w:szCs w:val="20"/>
              </w:rPr>
              <w:t>Congresses of the Slavic geographers and ethnographers – chronological retrospection</w:t>
            </w:r>
            <w:r w:rsidRPr="00474747"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  <w:t xml:space="preserve">. </w:t>
            </w:r>
            <w:r w:rsidRPr="0047474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r-Latn-RS"/>
              </w:rPr>
              <w:t>Journal of the Geographical Institute “Jovan Cvijić” SASA</w:t>
            </w:r>
            <w:r w:rsidRPr="00474747"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  <w:t xml:space="preserve">, </w:t>
            </w:r>
            <w:r w:rsidRPr="0047474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r-Latn-RS"/>
              </w:rPr>
              <w:t>74</w:t>
            </w:r>
            <w:r w:rsidRPr="00474747"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  <w:t xml:space="preserve">(3), 365–381. </w:t>
            </w:r>
            <w:r w:rsidR="0019248B">
              <w:fldChar w:fldCharType="begin"/>
            </w:r>
            <w:r w:rsidR="0019248B">
              <w:instrText xml:space="preserve"> HYPERLINK "https://doi.org/10.2298/IJGI23083100</w:instrText>
            </w:r>
            <w:r w:rsidR="0019248B">
              <w:instrText xml:space="preserve">1D" </w:instrText>
            </w:r>
            <w:r w:rsidR="0019248B">
              <w:fldChar w:fldCharType="separate"/>
            </w:r>
            <w:r w:rsidRPr="00474747">
              <w:rPr>
                <w:rStyle w:val="Hyperlink"/>
                <w:rFonts w:ascii="Times New Roman" w:hAnsi="Times New Roman" w:cs="Times New Roman"/>
                <w:iCs/>
                <w:sz w:val="20"/>
                <w:szCs w:val="20"/>
              </w:rPr>
              <w:t>https://doi.org/10.2298/IJGI230831001D</w:t>
            </w:r>
            <w:r w:rsidR="0019248B">
              <w:rPr>
                <w:rStyle w:val="Hyperlink"/>
                <w:rFonts w:ascii="Times New Roman" w:hAnsi="Times New Roman" w:cs="Times New Roman"/>
                <w:iCs/>
                <w:sz w:val="20"/>
                <w:szCs w:val="20"/>
              </w:rPr>
              <w:fldChar w:fldCharType="end"/>
            </w:r>
          </w:p>
          <w:p w14:paraId="528584AF" w14:textId="77777777" w:rsidR="00474747" w:rsidRDefault="00474747" w:rsidP="0047474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4747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b/>
                <w:sz w:val="20"/>
                <w:szCs w:val="20"/>
              </w:rPr>
              <w:t>Denda</w:t>
            </w:r>
            <w:proofErr w:type="spellEnd"/>
            <w:r w:rsidRPr="00474747">
              <w:rPr>
                <w:rFonts w:ascii="Times New Roman" w:hAnsi="Times New Roman" w:cs="Times New Roman"/>
                <w:b/>
                <w:sz w:val="20"/>
                <w:szCs w:val="20"/>
              </w:rPr>
              <w:t>, S.,</w:t>
            </w:r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Micić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, J., &amp;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Terzić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, A. (2021). The Impact of Contemporary Politically Induced Security Crisis on Tourist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Behaviour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: The perception of the Serbian Younger Adult Population. </w:t>
            </w:r>
            <w:proofErr w:type="spellStart"/>
            <w:r w:rsidRPr="004747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Revista</w:t>
            </w:r>
            <w:proofErr w:type="spellEnd"/>
            <w:r w:rsidRPr="004747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Española de </w:t>
            </w:r>
            <w:proofErr w:type="spellStart"/>
            <w:r w:rsidRPr="004747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Investigaciones</w:t>
            </w:r>
            <w:proofErr w:type="spellEnd"/>
            <w:r w:rsidRPr="004747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Sociológicas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4, 69–88. </w:t>
            </w:r>
            <w:hyperlink r:id="rId7" w:history="1">
              <w:r w:rsidRPr="0047474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https://doi.org/10.5477/cis/reis.174.69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14:paraId="674015CC" w14:textId="77777777" w:rsidR="00474747" w:rsidRPr="00474747" w:rsidRDefault="00474747" w:rsidP="0047474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5. </w:t>
            </w:r>
            <w:proofErr w:type="spellStart"/>
            <w:r w:rsidRPr="00474747">
              <w:rPr>
                <w:rFonts w:ascii="Times New Roman" w:hAnsi="Times New Roman" w:cs="Times New Roman"/>
                <w:b/>
                <w:sz w:val="20"/>
                <w:szCs w:val="20"/>
              </w:rPr>
              <w:t>Денда</w:t>
            </w:r>
            <w:proofErr w:type="spellEnd"/>
            <w:r w:rsidRPr="004747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С.,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Мицић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, Ј., &amp;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Бјељац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, Ж. (2019).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Aктуелности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Цвијићевих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истраживања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контексту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српско-албанских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односа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Косову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Метохији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4747">
              <w:rPr>
                <w:rFonts w:ascii="Times New Roman" w:hAnsi="Times New Roman" w:cs="Times New Roman"/>
                <w:i/>
                <w:sz w:val="20"/>
                <w:szCs w:val="20"/>
              </w:rPr>
              <w:t>Баштина</w:t>
            </w:r>
            <w:proofErr w:type="spellEnd"/>
            <w:r w:rsidRPr="00474747">
              <w:rPr>
                <w:rFonts w:ascii="Times New Roman" w:hAnsi="Times New Roman" w:cs="Times New Roman"/>
                <w:sz w:val="20"/>
                <w:szCs w:val="20"/>
              </w:rPr>
              <w:t xml:space="preserve">, 45, 203–223. </w:t>
            </w:r>
            <w:hyperlink r:id="rId8" w:history="1">
              <w:r w:rsidRPr="0047474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https://doi.org/10.5937/bastina1845213D</w:t>
              </w:r>
            </w:hyperlink>
          </w:p>
          <w:p w14:paraId="2091265A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7B790C1B" w14:textId="77777777" w:rsidR="00FD6CDF" w:rsidRPr="001638CE" w:rsidRDefault="001638CE" w:rsidP="001638CE">
            <w:pPr>
              <w:rPr>
                <w:rFonts w:ascii="Times New Roman" w:hAnsi="Times New Roman" w:cs="Times New Roman"/>
                <w:lang w:val="sr-Cyrl-RS"/>
              </w:rPr>
            </w:pPr>
            <w:r w:rsidRPr="00C80F99">
              <w:rPr>
                <w:rFonts w:ascii="Segoe UI Symbol" w:hAnsi="Segoe UI Symbol" w:cs="Segoe UI Symbol"/>
                <w:sz w:val="20"/>
                <w:szCs w:val="20"/>
                <w:u w:val="single"/>
                <w:lang w:val="sr-Cyrl-RS"/>
              </w:rPr>
              <w:t>👉</w:t>
            </w: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 xml:space="preserve"> Напомена: навести најрепрезентативније радове (међународни часописи, монографије, кључни пројекти)</w:t>
            </w:r>
          </w:p>
        </w:tc>
      </w:tr>
    </w:tbl>
    <w:p w14:paraId="39778916" w14:textId="77777777" w:rsidR="0051408C" w:rsidRPr="001638CE" w:rsidRDefault="009E75FF">
      <w:pPr>
        <w:rPr>
          <w:rFonts w:ascii="Times New Roman" w:hAnsi="Times New Roman" w:cs="Times New Roman"/>
          <w:lang w:val="sr-Cyrl-RS"/>
        </w:rPr>
      </w:pPr>
      <w:r w:rsidRPr="001638CE">
        <w:rPr>
          <w:rFonts w:ascii="Times New Roman" w:hAnsi="Times New Roman" w:cs="Times New Roman"/>
          <w:lang w:val="sr-Cyrl-RS"/>
        </w:rPr>
        <w:t xml:space="preserve">  </w:t>
      </w:r>
    </w:p>
    <w:p w14:paraId="39D2D840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14:paraId="68BEDF1F" w14:textId="77777777" w:rsidR="001638CE" w:rsidRPr="00DB14E0" w:rsidRDefault="001638CE" w:rsidP="001638CE">
      <w:pPr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9" w:history="1">
        <w:r w:rsidR="00DB14E0" w:rsidRPr="00D06833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s.denda</w:t>
        </w:r>
        <w:r w:rsidR="00DB14E0" w:rsidRPr="00D06833">
          <w:rPr>
            <w:rStyle w:val="Hyperlink"/>
            <w:rFonts w:ascii="Times New Roman" w:hAnsi="Times New Roman" w:cs="Times New Roman"/>
            <w:sz w:val="20"/>
            <w:szCs w:val="20"/>
          </w:rPr>
          <w:t>@gi.sanu.ac.rs</w:t>
        </w:r>
      </w:hyperlink>
    </w:p>
    <w:p w14:paraId="7D829A39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lastRenderedPageBreak/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DB14E0" w:rsidRPr="00DB14E0">
        <w:rPr>
          <w:rFonts w:ascii="Times New Roman" w:hAnsi="Times New Roman" w:cs="Times New Roman"/>
          <w:sz w:val="20"/>
          <w:szCs w:val="20"/>
        </w:rPr>
        <w:t>+38164-903-8989</w:t>
      </w:r>
    </w:p>
    <w:p w14:paraId="1663877A" w14:textId="77777777" w:rsidR="00DB14E0" w:rsidRDefault="00BD5775" w:rsidP="001638CE">
      <w:pPr>
        <w:rPr>
          <w:rFonts w:ascii="Times New Roman" w:hAnsi="Times New Roman" w:cs="Times New Roman"/>
          <w:sz w:val="20"/>
          <w:szCs w:val="20"/>
          <w:lang w:val="sr-Latn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-</w:t>
      </w:r>
      <w:r w:rsidR="009149D8"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линк ка профилима: </w:t>
      </w:r>
    </w:p>
    <w:p w14:paraId="03511616" w14:textId="77777777" w:rsidR="00DB14E0" w:rsidRDefault="00DB14E0" w:rsidP="00DB14E0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Е-наука</w:t>
      </w:r>
    </w:p>
    <w:p w14:paraId="58C8F766" w14:textId="77777777" w:rsidR="00DB14E0" w:rsidRDefault="0019248B" w:rsidP="00DB14E0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hyperlink r:id="rId10" w:history="1">
        <w:r w:rsidR="00DB14E0" w:rsidRPr="00DB14E0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Scopus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 (</w:t>
      </w:r>
      <w:hyperlink r:id="rId11" w:history="1">
        <w:r w:rsidR="00DB14E0" w:rsidRPr="00D06833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https://www.scopus.com/authid/detail.uri?authorId=57209329054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) </w:t>
      </w:r>
    </w:p>
    <w:p w14:paraId="30C7E0BF" w14:textId="77777777" w:rsidR="00DB14E0" w:rsidRPr="00DB14E0" w:rsidRDefault="0019248B" w:rsidP="00DB14E0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hyperlink r:id="rId12" w:history="1">
        <w:r w:rsidR="00DB14E0" w:rsidRPr="00DB14E0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WoS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 (</w:t>
      </w:r>
      <w:hyperlink r:id="rId13" w:history="1">
        <w:r w:rsidR="00DB14E0" w:rsidRPr="00D06833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https://www.webofscience.com/wos/author/record/U-6239-2019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) </w:t>
      </w:r>
    </w:p>
    <w:p w14:paraId="7F05BDF3" w14:textId="77777777" w:rsidR="00DB14E0" w:rsidRDefault="0019248B" w:rsidP="00DB14E0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hyperlink r:id="rId14" w:history="1">
        <w:r w:rsidR="00BD5775" w:rsidRPr="00DB14E0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ORCID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 (</w:t>
      </w:r>
      <w:hyperlink r:id="rId15" w:history="1">
        <w:r w:rsidR="00DB14E0" w:rsidRPr="00D06833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https://orcid.org/my-orcid?orcid=0000-0001-5556-9980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) </w:t>
      </w:r>
    </w:p>
    <w:p w14:paraId="1A5506D2" w14:textId="77777777" w:rsidR="00DB14E0" w:rsidRDefault="0019248B" w:rsidP="00DB14E0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hyperlink r:id="rId16" w:history="1">
        <w:r w:rsidR="00DB14E0" w:rsidRPr="00DB14E0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DAIS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 (</w:t>
      </w:r>
      <w:hyperlink r:id="rId17" w:history="1">
        <w:r w:rsidR="00DB14E0" w:rsidRPr="00D06833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https://dais.sanu.ac.rs/APP/faces/author.xhtml?author_id=orcid%3A%3A0000-0001-5556-9980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) </w:t>
      </w:r>
    </w:p>
    <w:p w14:paraId="4AF35D5C" w14:textId="77777777" w:rsidR="00DB14E0" w:rsidRPr="00113483" w:rsidRDefault="0019248B" w:rsidP="00DB14E0">
      <w:pPr>
        <w:spacing w:after="0"/>
        <w:rPr>
          <w:rFonts w:ascii="Times New Roman" w:hAnsi="Times New Roman" w:cs="Times New Roman"/>
          <w:sz w:val="20"/>
          <w:szCs w:val="20"/>
          <w:lang w:val="sr-Cyrl-RS"/>
        </w:rPr>
      </w:pPr>
      <w:hyperlink r:id="rId18" w:history="1">
        <w:r w:rsidR="00DB14E0" w:rsidRPr="00DB14E0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ResearchGate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 (</w:t>
      </w:r>
      <w:hyperlink r:id="rId19" w:history="1">
        <w:r w:rsidR="00DB14E0" w:rsidRPr="00D06833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https://www.researchgate.net/profile/Stefan-Denda?ev=hdr_xprf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) </w:t>
      </w:r>
    </w:p>
    <w:p w14:paraId="75517FAA" w14:textId="77777777" w:rsidR="00DB14E0" w:rsidRDefault="0019248B" w:rsidP="00DB14E0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hyperlink r:id="rId20" w:history="1">
        <w:r w:rsidR="00DB14E0" w:rsidRPr="00DB14E0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Google Schoolar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 (</w:t>
      </w:r>
      <w:hyperlink r:id="rId21" w:history="1">
        <w:r w:rsidR="00DB14E0" w:rsidRPr="00D06833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https://scholar.google.com/citations?user=SIHB4rYAAAAJ&amp;hl=sr&amp;oi=ao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) </w:t>
      </w:r>
    </w:p>
    <w:p w14:paraId="529B9684" w14:textId="77777777" w:rsidR="00DB14E0" w:rsidRPr="00DB14E0" w:rsidRDefault="0019248B" w:rsidP="00DB14E0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hyperlink r:id="rId22" w:history="1">
        <w:r w:rsidR="00DB14E0" w:rsidRPr="00DB14E0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SciProfiles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 (</w:t>
      </w:r>
      <w:hyperlink r:id="rId23" w:history="1">
        <w:r w:rsidR="00DB14E0" w:rsidRPr="00D06833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https://sciprofiles.com/profile/1523419</w:t>
        </w:r>
      </w:hyperlink>
      <w:r w:rsidR="00DB14E0">
        <w:rPr>
          <w:rFonts w:ascii="Times New Roman" w:hAnsi="Times New Roman" w:cs="Times New Roman"/>
          <w:sz w:val="20"/>
          <w:szCs w:val="20"/>
          <w:lang w:val="sr-Latn-RS"/>
        </w:rPr>
        <w:t xml:space="preserve">) </w:t>
      </w:r>
    </w:p>
    <w:p w14:paraId="35EA263D" w14:textId="77777777" w:rsidR="003608B9" w:rsidRPr="009149D8" w:rsidRDefault="003608B9">
      <w:pPr>
        <w:rPr>
          <w:rFonts w:ascii="Times New Roman" w:hAnsi="Times New Roman" w:cs="Times New Roman"/>
          <w:sz w:val="24"/>
          <w:szCs w:val="24"/>
        </w:rPr>
      </w:pPr>
    </w:p>
    <w:sectPr w:rsidR="003608B9" w:rsidRPr="00914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DB10F5"/>
    <w:multiLevelType w:val="hybridMultilevel"/>
    <w:tmpl w:val="7F821C4E"/>
    <w:lvl w:ilvl="0" w:tplc="622828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57684"/>
    <w:multiLevelType w:val="hybridMultilevel"/>
    <w:tmpl w:val="050E67BE"/>
    <w:lvl w:ilvl="0" w:tplc="622828DC">
      <w:start w:val="1"/>
      <w:numFmt w:val="bullet"/>
      <w:lvlText w:val="−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1790" w:hanging="180"/>
      </w:pPr>
    </w:lvl>
    <w:lvl w:ilvl="3" w:tplc="0409000F" w:tentative="1">
      <w:start w:val="1"/>
      <w:numFmt w:val="decimal"/>
      <w:lvlText w:val="%4."/>
      <w:lvlJc w:val="left"/>
      <w:pPr>
        <w:ind w:left="2510" w:hanging="360"/>
      </w:pPr>
    </w:lvl>
    <w:lvl w:ilvl="4" w:tplc="04090019" w:tentative="1">
      <w:start w:val="1"/>
      <w:numFmt w:val="lowerLetter"/>
      <w:lvlText w:val="%5."/>
      <w:lvlJc w:val="left"/>
      <w:pPr>
        <w:ind w:left="3230" w:hanging="360"/>
      </w:pPr>
    </w:lvl>
    <w:lvl w:ilvl="5" w:tplc="0409001B" w:tentative="1">
      <w:start w:val="1"/>
      <w:numFmt w:val="lowerRoman"/>
      <w:lvlText w:val="%6."/>
      <w:lvlJc w:val="right"/>
      <w:pPr>
        <w:ind w:left="3950" w:hanging="180"/>
      </w:pPr>
    </w:lvl>
    <w:lvl w:ilvl="6" w:tplc="0409000F" w:tentative="1">
      <w:start w:val="1"/>
      <w:numFmt w:val="decimal"/>
      <w:lvlText w:val="%7."/>
      <w:lvlJc w:val="left"/>
      <w:pPr>
        <w:ind w:left="4670" w:hanging="360"/>
      </w:pPr>
    </w:lvl>
    <w:lvl w:ilvl="7" w:tplc="04090019" w:tentative="1">
      <w:start w:val="1"/>
      <w:numFmt w:val="lowerLetter"/>
      <w:lvlText w:val="%8."/>
      <w:lvlJc w:val="left"/>
      <w:pPr>
        <w:ind w:left="5390" w:hanging="360"/>
      </w:pPr>
    </w:lvl>
    <w:lvl w:ilvl="8" w:tplc="040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3" w15:restartNumberingAfterBreak="0">
    <w:nsid w:val="7C53470D"/>
    <w:multiLevelType w:val="hybridMultilevel"/>
    <w:tmpl w:val="200258FE"/>
    <w:lvl w:ilvl="0" w:tplc="622828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948"/>
    <w:rsid w:val="00113483"/>
    <w:rsid w:val="00141A4D"/>
    <w:rsid w:val="001638CE"/>
    <w:rsid w:val="0019248B"/>
    <w:rsid w:val="001968A2"/>
    <w:rsid w:val="001A1071"/>
    <w:rsid w:val="001A388D"/>
    <w:rsid w:val="002D7E1F"/>
    <w:rsid w:val="003608B9"/>
    <w:rsid w:val="00382D77"/>
    <w:rsid w:val="003E48B0"/>
    <w:rsid w:val="00430C60"/>
    <w:rsid w:val="00474747"/>
    <w:rsid w:val="004970AE"/>
    <w:rsid w:val="004D6E99"/>
    <w:rsid w:val="0051408C"/>
    <w:rsid w:val="005657E9"/>
    <w:rsid w:val="00583501"/>
    <w:rsid w:val="005F28AA"/>
    <w:rsid w:val="006B35C8"/>
    <w:rsid w:val="006B5DC8"/>
    <w:rsid w:val="00725268"/>
    <w:rsid w:val="007730DC"/>
    <w:rsid w:val="0091295B"/>
    <w:rsid w:val="009149D8"/>
    <w:rsid w:val="009E75FF"/>
    <w:rsid w:val="00A447AF"/>
    <w:rsid w:val="00AC1948"/>
    <w:rsid w:val="00BD5775"/>
    <w:rsid w:val="00BF5BA7"/>
    <w:rsid w:val="00C80F99"/>
    <w:rsid w:val="00CA54B3"/>
    <w:rsid w:val="00DB14E0"/>
    <w:rsid w:val="00F2786A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E2A08"/>
  <w15:docId w15:val="{334C9192-E718-44E3-859B-513DF5F6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14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937/bastina1845213D" TargetMode="External"/><Relationship Id="rId13" Type="http://schemas.openxmlformats.org/officeDocument/2006/relationships/hyperlink" Target="https://www.webofscience.com/wos/author/record/U-6239-2019" TargetMode="External"/><Relationship Id="rId18" Type="http://schemas.openxmlformats.org/officeDocument/2006/relationships/hyperlink" Target="https://www.researchgate.net/profile/Stefan-Denda?ev=hdr_xpr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cholar.google.com/citations?user=SIHB4rYAAAAJ&amp;hl=sr&amp;oi=ao" TargetMode="External"/><Relationship Id="rId7" Type="http://schemas.openxmlformats.org/officeDocument/2006/relationships/hyperlink" Target="https://doi.org/10.5477/cis/reis.174.69" TargetMode="External"/><Relationship Id="rId12" Type="http://schemas.openxmlformats.org/officeDocument/2006/relationships/hyperlink" Target="https://www.webofscience.com/wos/author/record/U-6239-2019" TargetMode="External"/><Relationship Id="rId17" Type="http://schemas.openxmlformats.org/officeDocument/2006/relationships/hyperlink" Target="https://dais.sanu.ac.rs/APP/faces/author.xhtml?author_id=orcid%3A%3A0000-0001-5556-998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ais.sanu.ac.rs/APP/faces/author.xhtml?author_id=orcid%3A%3A0000-0001-5556-9980" TargetMode="External"/><Relationship Id="rId20" Type="http://schemas.openxmlformats.org/officeDocument/2006/relationships/hyperlink" Target="https://scholar.google.com/citations?user=SIHB4rYAAAAJ&amp;hl=sr&amp;oi=a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46793/80029.90.0.075D" TargetMode="External"/><Relationship Id="rId11" Type="http://schemas.openxmlformats.org/officeDocument/2006/relationships/hyperlink" Target="https://www.scopus.com/authid/detail.uri?authorId=57209329054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orcid.org/my-orcid?orcid=0000-0001-5556-9980" TargetMode="External"/><Relationship Id="rId23" Type="http://schemas.openxmlformats.org/officeDocument/2006/relationships/hyperlink" Target="https://sciprofiles.com/profile/1523419" TargetMode="External"/><Relationship Id="rId10" Type="http://schemas.openxmlformats.org/officeDocument/2006/relationships/hyperlink" Target="https://www.scopus.com/authid/detail.uri?authorId=57209329054" TargetMode="External"/><Relationship Id="rId19" Type="http://schemas.openxmlformats.org/officeDocument/2006/relationships/hyperlink" Target="https://www.researchgate.net/profile/Stefan-Denda?ev=hdr_xpr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.denda@gi.sanu.ac.rs" TargetMode="External"/><Relationship Id="rId14" Type="http://schemas.openxmlformats.org/officeDocument/2006/relationships/hyperlink" Target="https://orcid.org/my-orcid?orcid=0000-0001-5556-9980" TargetMode="External"/><Relationship Id="rId22" Type="http://schemas.openxmlformats.org/officeDocument/2006/relationships/hyperlink" Target="https://sciprofiles.com/profile/15234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627</Words>
  <Characters>4218</Characters>
  <Application>Microsoft Office Word</Application>
  <DocSecurity>0</DocSecurity>
  <Lines>81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XXX</cp:lastModifiedBy>
  <cp:revision>17</cp:revision>
  <dcterms:created xsi:type="dcterms:W3CDTF">2026-03-23T12:50:00Z</dcterms:created>
  <dcterms:modified xsi:type="dcterms:W3CDTF">2026-04-13T19:00:00Z</dcterms:modified>
</cp:coreProperties>
</file>