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5"/>
      </w:tblGrid>
      <w:tr w:rsidR="004970AE" w:rsidTr="001A388D">
        <w:trPr>
          <w:trHeight w:val="3770"/>
        </w:trPr>
        <w:tc>
          <w:tcPr>
            <w:tcW w:w="2825" w:type="dxa"/>
          </w:tcPr>
          <w:p w:rsidR="004970AE" w:rsidRDefault="004970AE" w:rsidP="001A388D">
            <w:pPr>
              <w:rPr>
                <w:lang w:val="sr-Latn-RS"/>
              </w:rPr>
            </w:pPr>
          </w:p>
          <w:p w:rsidR="001F0B64" w:rsidRPr="001F0B64" w:rsidRDefault="001F0B64" w:rsidP="001A388D">
            <w:pPr>
              <w:rPr>
                <w:lang w:val="sr-Latn-RS"/>
              </w:rPr>
            </w:pPr>
            <w:r>
              <w:rPr>
                <w:noProof/>
              </w:rPr>
              <w:drawing>
                <wp:inline distT="0" distB="0" distL="0" distR="0">
                  <wp:extent cx="1600200" cy="1792499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1 (3).pn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17" t="5470" r="11228" b="10554"/>
                          <a:stretch/>
                        </pic:blipFill>
                        <pic:spPr bwMode="auto">
                          <a:xfrm>
                            <a:off x="0" y="0"/>
                            <a:ext cx="1600200" cy="17924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B35C8" w:rsidRPr="001F0B64" w:rsidRDefault="006B35C8" w:rsidP="001F0B64">
            <w:pPr>
              <w:rPr>
                <w:lang w:val="sr-Latn-RS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4"/>
      </w:tblGrid>
      <w:tr w:rsidR="002F0150" w:rsidTr="00BF5BA7">
        <w:tc>
          <w:tcPr>
            <w:tcW w:w="9576" w:type="dxa"/>
          </w:tcPr>
          <w:p w:rsidR="004D6E99" w:rsidRPr="00BD5775" w:rsidRDefault="00D1784C" w:rsidP="00BD5775">
            <w:pPr>
              <w:pStyle w:val="NormalWeb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Марија Дробњаковић</w:t>
            </w:r>
          </w:p>
          <w:p w:rsidR="001638CE" w:rsidRPr="001638CE" w:rsidRDefault="00D1784C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A54128">
              <w:rPr>
                <w:sz w:val="20"/>
                <w:szCs w:val="20"/>
                <w:lang w:val="sr-Cyrl-RS"/>
              </w:rPr>
              <w:t>Марија Дробњаковић</w:t>
            </w:r>
            <w:r w:rsidR="001638CE" w:rsidRPr="00A54128">
              <w:rPr>
                <w:sz w:val="20"/>
                <w:szCs w:val="20"/>
                <w:lang w:val="sr-Cyrl-RS"/>
              </w:rPr>
              <w:t xml:space="preserve"> је </w:t>
            </w:r>
            <w:r w:rsidRPr="00A54128">
              <w:rPr>
                <w:sz w:val="20"/>
                <w:szCs w:val="20"/>
                <w:lang w:val="sr-Cyrl-RS"/>
              </w:rPr>
              <w:t>виши научни сарадник</w:t>
            </w:r>
            <w:r w:rsidR="001638CE" w:rsidRPr="00A54128">
              <w:rPr>
                <w:sz w:val="20"/>
                <w:szCs w:val="20"/>
                <w:lang w:val="sr-Cyrl-RS"/>
              </w:rPr>
              <w:t xml:space="preserve"> у Географском институту</w:t>
            </w:r>
            <w:r w:rsidRPr="00A54128">
              <w:rPr>
                <w:sz w:val="20"/>
                <w:szCs w:val="20"/>
                <w:lang w:val="sr-Cyrl-RS"/>
              </w:rPr>
              <w:t xml:space="preserve"> „Јован Цвијић“ САНУ, у оквиру </w:t>
            </w:r>
            <w:r w:rsidR="001638CE" w:rsidRPr="00A54128">
              <w:rPr>
                <w:sz w:val="20"/>
                <w:szCs w:val="20"/>
                <w:lang w:val="sr-Cyrl-RS"/>
              </w:rPr>
              <w:t>одељења</w:t>
            </w:r>
            <w:r w:rsidRPr="00A54128">
              <w:rPr>
                <w:sz w:val="20"/>
                <w:szCs w:val="20"/>
                <w:lang w:val="sr-Cyrl-RS"/>
              </w:rPr>
              <w:t xml:space="preserve"> Просторно планирање</w:t>
            </w:r>
            <w:r w:rsidR="001638CE" w:rsidRPr="00A54128">
              <w:rPr>
                <w:sz w:val="20"/>
                <w:szCs w:val="20"/>
                <w:lang w:val="sr-Cyrl-RS"/>
              </w:rPr>
              <w:t xml:space="preserve">, где 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се бави истраживањима у области </w:t>
            </w:r>
            <w:r>
              <w:rPr>
                <w:sz w:val="20"/>
                <w:szCs w:val="20"/>
                <w:lang w:val="sr-Cyrl-RS"/>
              </w:rPr>
              <w:t>просторног планирања</w:t>
            </w:r>
            <w:r w:rsidR="001638CE" w:rsidRPr="001638CE">
              <w:rPr>
                <w:sz w:val="20"/>
                <w:szCs w:val="20"/>
                <w:lang w:val="sr-Cyrl-RS"/>
              </w:rPr>
              <w:t>.</w:t>
            </w:r>
          </w:p>
          <w:p w:rsidR="001638CE" w:rsidRPr="001638CE" w:rsidRDefault="00D1784C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Ње</w:t>
            </w:r>
            <w:r w:rsidR="001638CE" w:rsidRPr="001638CE">
              <w:rPr>
                <w:sz w:val="20"/>
                <w:szCs w:val="20"/>
                <w:lang w:val="sr-Cyrl-RS"/>
              </w:rPr>
              <w:t>на експертиза обухвата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 w:rsidR="00A54128">
              <w:rPr>
                <w:sz w:val="20"/>
                <w:szCs w:val="20"/>
                <w:lang w:val="sr-Cyrl-RS"/>
              </w:rPr>
              <w:t xml:space="preserve">област </w:t>
            </w:r>
            <w:r>
              <w:rPr>
                <w:sz w:val="20"/>
                <w:szCs w:val="20"/>
                <w:lang w:val="sr-Cyrl-RS"/>
              </w:rPr>
              <w:t>географиј</w:t>
            </w:r>
            <w:r w:rsidR="00A54128">
              <w:rPr>
                <w:sz w:val="20"/>
                <w:szCs w:val="20"/>
                <w:lang w:val="sr-Cyrl-RS"/>
              </w:rPr>
              <w:t>е</w:t>
            </w:r>
            <w:r>
              <w:rPr>
                <w:sz w:val="20"/>
                <w:szCs w:val="20"/>
                <w:lang w:val="sr-Cyrl-RS"/>
              </w:rPr>
              <w:t xml:space="preserve"> насеља</w:t>
            </w:r>
            <w:r w:rsidR="00A54128">
              <w:rPr>
                <w:sz w:val="20"/>
                <w:szCs w:val="20"/>
                <w:lang w:val="sr-Cyrl-RS"/>
              </w:rPr>
              <w:t>, као и</w:t>
            </w:r>
            <w:r>
              <w:rPr>
                <w:sz w:val="20"/>
                <w:szCs w:val="20"/>
                <w:lang w:val="sr-Cyrl-RS"/>
              </w:rPr>
              <w:t xml:space="preserve"> истраживања у домену руралних студија</w:t>
            </w:r>
            <w:r w:rsidR="001638CE" w:rsidRPr="001638CE">
              <w:rPr>
                <w:sz w:val="20"/>
                <w:szCs w:val="20"/>
                <w:lang w:val="sr-Cyrl-RS"/>
              </w:rPr>
              <w:t>. Истраживачки рад усмерен је на</w:t>
            </w:r>
            <w:r>
              <w:rPr>
                <w:sz w:val="20"/>
                <w:szCs w:val="20"/>
                <w:lang w:val="sr-Cyrl-RS"/>
              </w:rPr>
              <w:t xml:space="preserve"> типологију руралних простора, 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 </w:t>
            </w:r>
            <w:r>
              <w:rPr>
                <w:sz w:val="20"/>
                <w:szCs w:val="20"/>
                <w:lang w:val="sr-Cyrl-RS"/>
              </w:rPr>
              <w:t>планирање развоја руралних простора</w:t>
            </w:r>
            <w:r>
              <w:rPr>
                <w:sz w:val="20"/>
                <w:szCs w:val="20"/>
                <w:lang w:val="sr-Cyrl-RS"/>
              </w:rPr>
              <w:t xml:space="preserve">, </w:t>
            </w:r>
            <w:r w:rsidR="001638CE" w:rsidRPr="001638CE">
              <w:rPr>
                <w:sz w:val="20"/>
                <w:szCs w:val="20"/>
                <w:lang w:val="sr-Cyrl-RS"/>
              </w:rPr>
              <w:t>односе између урбаних и руралних подручја, са посебним нагласком на</w:t>
            </w:r>
            <w:r>
              <w:rPr>
                <w:sz w:val="20"/>
                <w:szCs w:val="20"/>
                <w:lang w:val="sr-Cyrl-RS"/>
              </w:rPr>
              <w:t xml:space="preserve"> идентификацију централних насеља </w:t>
            </w:r>
            <w:r w:rsidR="00A54128">
              <w:rPr>
                <w:sz w:val="20"/>
                <w:szCs w:val="20"/>
                <w:lang w:val="sr-Cyrl-RS"/>
              </w:rPr>
              <w:t>у руралним подручјима</w:t>
            </w:r>
            <w:r>
              <w:rPr>
                <w:sz w:val="20"/>
                <w:szCs w:val="20"/>
                <w:lang w:val="sr-Cyrl-RS"/>
              </w:rPr>
              <w:t xml:space="preserve">, </w:t>
            </w:r>
            <w:r w:rsidR="00A54128">
              <w:rPr>
                <w:sz w:val="20"/>
                <w:szCs w:val="20"/>
                <w:lang w:val="sr-Cyrl-RS"/>
              </w:rPr>
              <w:t xml:space="preserve">као и на </w:t>
            </w:r>
            <w:r>
              <w:rPr>
                <w:sz w:val="20"/>
                <w:szCs w:val="20"/>
                <w:lang w:val="sr-Cyrl-RS"/>
              </w:rPr>
              <w:t>анализу и евалуацију капацитета руралног простора</w:t>
            </w:r>
            <w:r w:rsidR="001638CE" w:rsidRPr="001638CE">
              <w:rPr>
                <w:sz w:val="20"/>
                <w:szCs w:val="20"/>
                <w:lang w:val="sr-Cyrl-RS"/>
              </w:rPr>
              <w:t>.</w:t>
            </w:r>
          </w:p>
          <w:p w:rsidR="001638CE" w:rsidRPr="001638CE" w:rsidRDefault="001638C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1638CE">
              <w:rPr>
                <w:sz w:val="20"/>
                <w:szCs w:val="20"/>
                <w:lang w:val="sr-Cyrl-RS"/>
              </w:rPr>
              <w:t>У свом раду примењује</w:t>
            </w:r>
            <w:r w:rsidR="00D1784C">
              <w:rPr>
                <w:sz w:val="20"/>
                <w:szCs w:val="20"/>
                <w:lang w:val="sr-Cyrl-RS"/>
              </w:rPr>
              <w:t xml:space="preserve"> </w:t>
            </w:r>
            <w:r w:rsidR="00A54128">
              <w:rPr>
                <w:sz w:val="20"/>
                <w:szCs w:val="20"/>
                <w:lang w:val="sr-Cyrl-RS"/>
              </w:rPr>
              <w:t>различите</w:t>
            </w:r>
            <w:r w:rsidR="00D1784C">
              <w:rPr>
                <w:sz w:val="20"/>
                <w:szCs w:val="20"/>
                <w:lang w:val="sr-Cyrl-RS"/>
              </w:rPr>
              <w:t xml:space="preserve"> мето</w:t>
            </w:r>
            <w:r w:rsidR="00A54128">
              <w:rPr>
                <w:sz w:val="20"/>
                <w:szCs w:val="20"/>
                <w:lang w:val="sr-Cyrl-RS"/>
              </w:rPr>
              <w:t>долошке приступе</w:t>
            </w:r>
            <w:r w:rsidR="00D1784C">
              <w:rPr>
                <w:sz w:val="20"/>
                <w:szCs w:val="20"/>
                <w:lang w:val="sr-Cyrl-RS"/>
              </w:rPr>
              <w:t xml:space="preserve"> (квалитативне, статистичко-математичке, просторне)</w:t>
            </w:r>
            <w:r w:rsidRPr="001638CE">
              <w:rPr>
                <w:sz w:val="20"/>
                <w:szCs w:val="20"/>
                <w:lang w:val="sr-Cyrl-RS"/>
              </w:rPr>
              <w:t>, у циљу дубљег разумевања</w:t>
            </w:r>
            <w:r w:rsidR="00D1784C">
              <w:rPr>
                <w:sz w:val="20"/>
                <w:szCs w:val="20"/>
                <w:lang w:val="sr-Cyrl-RS"/>
              </w:rPr>
              <w:t xml:space="preserve"> процеса који се одвијају на руралном простору и у мрежи насеља</w:t>
            </w:r>
            <w:r w:rsidRPr="001638CE">
              <w:rPr>
                <w:sz w:val="20"/>
                <w:szCs w:val="20"/>
                <w:lang w:val="sr-Cyrl-RS"/>
              </w:rPr>
              <w:t>.</w:t>
            </w:r>
          </w:p>
          <w:p w:rsidR="001A388D" w:rsidRDefault="001638CE" w:rsidP="001638C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Најзначајнији научни допринос остварује у области </w:t>
            </w:r>
            <w:r w:rsidR="00D1784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руралне географије, </w:t>
            </w: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типологија насеља</w:t>
            </w:r>
            <w:r w:rsidR="00B51DA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</w:t>
            </w:r>
            <w:r w:rsidR="003E48B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D1784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планирања развоја руралног простора</w:t>
            </w: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 као и у проучавању</w:t>
            </w:r>
            <w:r w:rsidR="00A5412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детерминанти развоја мреже насеља, </w:t>
            </w:r>
            <w:r w:rsidR="00B51DA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процеса </w:t>
            </w:r>
            <w:r w:rsidR="00A5412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депопулације, децентрализације, функционалних односа и веза у мрежи насеља, трансформације и реструктурирања руралних простора.</w:t>
            </w:r>
          </w:p>
          <w:p w:rsidR="00141A4D" w:rsidRPr="00141A4D" w:rsidRDefault="00141A4D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:rsidR="00BD5775" w:rsidRPr="00617897" w:rsidRDefault="00BD5775" w:rsidP="00617897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B51DA4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Поља истраживања</w:t>
            </w: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: </w:t>
            </w:r>
            <w:r w:rsidR="00A5412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рурална географија, просторно планирање, мрежа насеља (просторна организација, хијерархија насеља, функционалне везе)</w:t>
            </w:r>
          </w:p>
        </w:tc>
      </w:tr>
    </w:tbl>
    <w:p w:rsidR="00725268" w:rsidRPr="00617897" w:rsidRDefault="00725268">
      <w:pPr>
        <w:rPr>
          <w:sz w:val="14"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D6CDF" w:rsidRPr="001638CE" w:rsidTr="005657E9">
        <w:tc>
          <w:tcPr>
            <w:tcW w:w="9576" w:type="dxa"/>
          </w:tcPr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Одабране публикације</w:t>
            </w:r>
            <w:r w:rsidR="00617897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/резултати</w:t>
            </w:r>
          </w:p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:rsidR="001638CE" w:rsidRPr="00617897" w:rsidRDefault="00E1288E" w:rsidP="00617897">
            <w:pPr>
              <w:pStyle w:val="ListParagraph"/>
              <w:numPr>
                <w:ilvl w:val="0"/>
                <w:numId w:val="3"/>
              </w:numPr>
              <w:ind w:left="270" w:hanging="270"/>
              <w:jc w:val="both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617897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Drobnjaković, M., &amp; Steinführer, A. (2024). Re-thinking rurality: Towards a new research approach and rural-urban spatial gradient establishment in Serbia. </w:t>
            </w:r>
            <w:r w:rsidRPr="00617897">
              <w:rPr>
                <w:rFonts w:ascii="Times New Roman" w:hAnsi="Times New Roman" w:cs="Times New Roman"/>
                <w:i/>
                <w:sz w:val="20"/>
                <w:szCs w:val="20"/>
                <w:lang w:val="sr-Latn-RS"/>
              </w:rPr>
              <w:t>Applied Geography</w:t>
            </w:r>
            <w:r w:rsidRPr="00617897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, 163,103195. </w:t>
            </w:r>
            <w:hyperlink r:id="rId7" w:history="1">
              <w:r w:rsidRPr="00617897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sr-Latn-RS"/>
                </w:rPr>
                <w:t>https://doi.org/10.1016/j.apgeog.2023.103195</w:t>
              </w:r>
            </w:hyperlink>
            <w:r w:rsidRPr="00617897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. </w:t>
            </w:r>
          </w:p>
          <w:p w:rsidR="001638CE" w:rsidRPr="00617897" w:rsidRDefault="00E1288E" w:rsidP="00617897">
            <w:pPr>
              <w:pStyle w:val="ListParagraph"/>
              <w:numPr>
                <w:ilvl w:val="0"/>
                <w:numId w:val="3"/>
              </w:numPr>
              <w:ind w:left="270" w:hanging="270"/>
              <w:jc w:val="both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61789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Drobnjaković, M., &amp; Panić, M. </w:t>
            </w:r>
            <w:r w:rsidRPr="00617897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(2024). </w:t>
            </w:r>
            <w:r w:rsidRPr="0061789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Introduction of the Approach for Reviving the Sub-Municipal Level as a Spatial Aspect of Decentralization in Serbia. </w:t>
            </w:r>
            <w:r w:rsidRPr="00617897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Land</w:t>
            </w:r>
            <w:r w:rsidRPr="0061789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13(6), 752. </w:t>
            </w:r>
            <w:hyperlink r:id="rId8" w:history="1">
              <w:r w:rsidRPr="00617897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sr-Cyrl-RS"/>
                </w:rPr>
                <w:t>https://doi.org/10.3390/land13060752</w:t>
              </w:r>
            </w:hyperlink>
            <w:r w:rsidRPr="00617897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</w:t>
            </w:r>
          </w:p>
          <w:p w:rsidR="001638CE" w:rsidRPr="00617897" w:rsidRDefault="00E1288E" w:rsidP="00617897">
            <w:pPr>
              <w:pStyle w:val="ListParagraph"/>
              <w:numPr>
                <w:ilvl w:val="0"/>
                <w:numId w:val="3"/>
              </w:numPr>
              <w:ind w:left="270" w:hanging="270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789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Дробњаковић, М., Кокотовић Каназир, В. (2025). </w:t>
            </w:r>
            <w:r w:rsidRPr="00617897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 xml:space="preserve">Србија између села и града </w:t>
            </w:r>
            <w:r w:rsidR="00617897" w:rsidRPr="00617897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–</w:t>
            </w:r>
            <w:r w:rsidRPr="00617897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 xml:space="preserve"> </w:t>
            </w:r>
            <w:r w:rsidR="00617897" w:rsidRPr="00617897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насеља и њихова структурна обележја</w:t>
            </w:r>
            <w:r w:rsidR="00617897" w:rsidRPr="0061789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 Београд: Републички завод за статистику Републике Србије. chrome-extension://efaidnbmnnnibpcajpcglclefindmkaj/https://publikacije.stat.gov.rs/G2025/pdf/G20254011.pdf  </w:t>
            </w:r>
          </w:p>
          <w:p w:rsidR="001638CE" w:rsidRPr="00617897" w:rsidRDefault="00617897" w:rsidP="00617897">
            <w:pPr>
              <w:pStyle w:val="ListParagraph"/>
              <w:numPr>
                <w:ilvl w:val="0"/>
                <w:numId w:val="3"/>
              </w:numPr>
              <w:ind w:left="270" w:hanging="270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789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Дробњаковић, М. (2019). </w:t>
            </w:r>
            <w:r w:rsidRPr="00617897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Развојна улога руралних насеља централне Србије</w:t>
            </w:r>
            <w:r w:rsidRPr="0061789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 Посебна издања 95. Београд: Географски институт „Јован Цвијић“ САНУ </w:t>
            </w:r>
            <w:hyperlink r:id="rId9" w:history="1">
              <w:r w:rsidRPr="00617897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sr-Cyrl-RS"/>
                </w:rPr>
                <w:t>http://www.gi.sanu.ac.rs/index.php/sr-rs/izdavastvo/posebna-izdanja/1008-095</w:t>
              </w:r>
            </w:hyperlink>
            <w:r w:rsidRPr="0061789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</w:p>
          <w:p w:rsidR="00FD6CDF" w:rsidRPr="00617897" w:rsidRDefault="00617897" w:rsidP="001638CE">
            <w:pPr>
              <w:pStyle w:val="ListParagraph"/>
              <w:numPr>
                <w:ilvl w:val="0"/>
                <w:numId w:val="3"/>
              </w:numPr>
              <w:ind w:left="270" w:hanging="270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789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(2023-2026) </w:t>
            </w:r>
            <w:r w:rsidRPr="00617897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STAY OR LEAVE - spotlight on migration intentions in the rural areas (RurSITU)</w:t>
            </w:r>
            <w:r w:rsidRPr="0061789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(ОСТАТИ ИЛИ ОТИЋИ – идентификација миграторних намера становништва на руралним просторима), </w:t>
            </w:r>
            <w:r w:rsidR="002F015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пројекат је </w:t>
            </w:r>
            <w:bookmarkStart w:id="0" w:name="_GoBack"/>
            <w:bookmarkEnd w:id="0"/>
            <w:r w:rsidRPr="0061789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финансиран од стране Центар за промоцију науке, под покровитељством Министарствa науке, технолошког развоја и иновација Републике Србије (руководилац пројекта)</w:t>
            </w:r>
          </w:p>
        </w:tc>
      </w:tr>
    </w:tbl>
    <w:p w:rsidR="00617897" w:rsidRDefault="009E75FF" w:rsidP="001638CE">
      <w:pPr>
        <w:rPr>
          <w:rFonts w:ascii="Times New Roman" w:hAnsi="Times New Roman" w:cs="Times New Roman"/>
          <w:lang w:val="sr-Cyrl-RS"/>
        </w:rPr>
      </w:pPr>
      <w:r w:rsidRPr="001638CE">
        <w:rPr>
          <w:rFonts w:ascii="Times New Roman" w:hAnsi="Times New Roman" w:cs="Times New Roman"/>
          <w:lang w:val="sr-Cyrl-RS"/>
        </w:rPr>
        <w:t xml:space="preserve"> </w:t>
      </w:r>
    </w:p>
    <w:p w:rsidR="001638CE" w:rsidRPr="00617897" w:rsidRDefault="001638CE" w:rsidP="001638CE">
      <w:pPr>
        <w:rPr>
          <w:rFonts w:ascii="Times New Roman" w:hAnsi="Times New Roman" w:cs="Times New Roman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Контакт</w:t>
      </w:r>
    </w:p>
    <w:p w:rsidR="001638CE" w:rsidRPr="009F3A6F" w:rsidRDefault="001638CE" w:rsidP="00617897">
      <w:pPr>
        <w:spacing w:after="0"/>
        <w:rPr>
          <w:rFonts w:ascii="Times New Roman" w:hAnsi="Times New Roman" w:cs="Times New Roman"/>
          <w:sz w:val="20"/>
          <w:szCs w:val="20"/>
          <w:lang w:val="sr-Latn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е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mail: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9F3A6F">
        <w:rPr>
          <w:rFonts w:ascii="Times New Roman" w:hAnsi="Times New Roman" w:cs="Times New Roman"/>
          <w:sz w:val="20"/>
          <w:szCs w:val="20"/>
          <w:lang w:val="sr-Latn-RS"/>
        </w:rPr>
        <w:t>m.drobnjakovic@gi.sanu.ac.rs</w:t>
      </w:r>
    </w:p>
    <w:p w:rsidR="001638CE" w:rsidRPr="009F3A6F" w:rsidRDefault="001638CE" w:rsidP="001638CE">
      <w:pPr>
        <w:rPr>
          <w:rFonts w:ascii="Times New Roman" w:hAnsi="Times New Roman" w:cs="Times New Roman"/>
          <w:sz w:val="20"/>
          <w:szCs w:val="20"/>
          <w:lang w:val="sr-Latn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т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елефон: </w:t>
      </w:r>
      <w:r w:rsidR="009F3A6F">
        <w:rPr>
          <w:rFonts w:ascii="Times New Roman" w:hAnsi="Times New Roman" w:cs="Times New Roman"/>
          <w:sz w:val="20"/>
          <w:szCs w:val="20"/>
          <w:lang w:val="sr-Latn-RS"/>
        </w:rPr>
        <w:t>060/0201226</w:t>
      </w:r>
    </w:p>
    <w:p w:rsidR="00617897" w:rsidRDefault="00BD5775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Остали извори</w:t>
      </w:r>
      <w:r w:rsidR="00617897">
        <w:rPr>
          <w:rFonts w:ascii="Times New Roman" w:hAnsi="Times New Roman" w:cs="Times New Roman"/>
          <w:sz w:val="20"/>
          <w:szCs w:val="20"/>
          <w:u w:val="single"/>
          <w:lang w:val="sr-Cyrl-RS"/>
        </w:rPr>
        <w:t xml:space="preserve">: </w:t>
      </w:r>
    </w:p>
    <w:p w:rsidR="003608B9" w:rsidRPr="00617897" w:rsidRDefault="00BD5775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lang w:val="sr-Latn-RS"/>
        </w:rPr>
        <w:t>ORCID</w:t>
      </w:r>
      <w:r w:rsidR="00441229">
        <w:rPr>
          <w:rFonts w:ascii="Times New Roman" w:hAnsi="Times New Roman" w:cs="Times New Roman"/>
          <w:sz w:val="20"/>
          <w:szCs w:val="20"/>
          <w:lang w:val="sr-Latn-RS"/>
        </w:rPr>
        <w:t>:</w:t>
      </w:r>
      <w:r w:rsidR="00441229" w:rsidRPr="00441229">
        <w:t xml:space="preserve"> </w:t>
      </w:r>
      <w:r w:rsidR="00441229" w:rsidRPr="00441229">
        <w:rPr>
          <w:rFonts w:ascii="Times New Roman" w:hAnsi="Times New Roman" w:cs="Times New Roman"/>
          <w:sz w:val="20"/>
          <w:szCs w:val="20"/>
          <w:lang w:val="sr-Latn-RS"/>
        </w:rPr>
        <w:t>0000-0002-1766-241X</w:t>
      </w:r>
      <w:r w:rsidR="00617897">
        <w:rPr>
          <w:rFonts w:ascii="Times New Roman" w:hAnsi="Times New Roman" w:cs="Times New Roman"/>
          <w:sz w:val="20"/>
          <w:szCs w:val="20"/>
          <w:lang w:val="sr-Cyrl-RS"/>
        </w:rPr>
        <w:t xml:space="preserve">, </w:t>
      </w:r>
      <w:hyperlink r:id="rId10" w:history="1">
        <w:r w:rsidR="00617897" w:rsidRPr="00903771">
          <w:rPr>
            <w:rStyle w:val="Hyperlink"/>
            <w:rFonts w:ascii="Times New Roman" w:hAnsi="Times New Roman" w:cs="Times New Roman"/>
            <w:sz w:val="20"/>
            <w:szCs w:val="20"/>
            <w:lang w:val="sr-Cyrl-RS"/>
          </w:rPr>
          <w:t>https://www.researchgate.net/profile/Marija-Drobnjakovic?ev=hdr_xprf</w:t>
        </w:r>
      </w:hyperlink>
    </w:p>
    <w:sectPr w:rsidR="003608B9" w:rsidRPr="006178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92F6B"/>
    <w:multiLevelType w:val="hybridMultilevel"/>
    <w:tmpl w:val="47EA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9E614A"/>
    <w:multiLevelType w:val="hybridMultilevel"/>
    <w:tmpl w:val="305CA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6E645F"/>
    <w:multiLevelType w:val="hybridMultilevel"/>
    <w:tmpl w:val="A3B621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948"/>
    <w:rsid w:val="00141A4D"/>
    <w:rsid w:val="001638CE"/>
    <w:rsid w:val="001968A2"/>
    <w:rsid w:val="001A1071"/>
    <w:rsid w:val="001A388D"/>
    <w:rsid w:val="001D5442"/>
    <w:rsid w:val="001F0B64"/>
    <w:rsid w:val="002D7E1F"/>
    <w:rsid w:val="002F0150"/>
    <w:rsid w:val="003608B9"/>
    <w:rsid w:val="00382D77"/>
    <w:rsid w:val="003E48B0"/>
    <w:rsid w:val="00441229"/>
    <w:rsid w:val="004970AE"/>
    <w:rsid w:val="004D6E99"/>
    <w:rsid w:val="0051408C"/>
    <w:rsid w:val="005657E9"/>
    <w:rsid w:val="00583501"/>
    <w:rsid w:val="00617897"/>
    <w:rsid w:val="006B35C8"/>
    <w:rsid w:val="006B5DC8"/>
    <w:rsid w:val="00725268"/>
    <w:rsid w:val="007730DC"/>
    <w:rsid w:val="0091295B"/>
    <w:rsid w:val="009149D8"/>
    <w:rsid w:val="009E75FF"/>
    <w:rsid w:val="009F3A6F"/>
    <w:rsid w:val="00A54128"/>
    <w:rsid w:val="00AC1948"/>
    <w:rsid w:val="00B51DA4"/>
    <w:rsid w:val="00BD5775"/>
    <w:rsid w:val="00BF5BA7"/>
    <w:rsid w:val="00C80F99"/>
    <w:rsid w:val="00CA54B3"/>
    <w:rsid w:val="00D1784C"/>
    <w:rsid w:val="00E1288E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28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28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land1306075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i.org/10.1016/j.apgeog.2023.10319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researchgate.net/profile/Marija-Drobnjakovic?ev=hdr_xpr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i.sanu.ac.rs/index.php/sr-rs/izdavastvo/posebna-izdanja/1008-0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Vlasta</dc:creator>
  <cp:lastModifiedBy>Marija Drobnjakovic</cp:lastModifiedBy>
  <cp:revision>6</cp:revision>
  <dcterms:created xsi:type="dcterms:W3CDTF">2026-04-03T15:11:00Z</dcterms:created>
  <dcterms:modified xsi:type="dcterms:W3CDTF">2026-04-03T15:44:00Z</dcterms:modified>
</cp:coreProperties>
</file>