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6"/>
      </w:tblGrid>
      <w:tr w:rsidR="004970AE" w:rsidTr="001A388D">
        <w:trPr>
          <w:trHeight w:val="3770"/>
        </w:trPr>
        <w:tc>
          <w:tcPr>
            <w:tcW w:w="2825" w:type="dxa"/>
          </w:tcPr>
          <w:p w:rsidR="006B35C8" w:rsidRPr="001D08CE" w:rsidRDefault="00264A45" w:rsidP="006B35C8">
            <w:pPr>
              <w:rPr>
                <w:lang w:val="sr-Latn-RS"/>
              </w:rPr>
            </w:pPr>
            <w:r>
              <w:rPr>
                <w:noProof/>
              </w:rPr>
              <w:drawing>
                <wp:inline distT="0" distB="0" distL="0" distR="0" wp14:anchorId="3B2C4316" wp14:editId="56E65A51">
                  <wp:extent cx="2076450" cy="2374900"/>
                  <wp:effectExtent l="0" t="0" r="0" b="6350"/>
                  <wp:docPr id="3" name="Picture 3" descr="DSC 012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SC 0123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7" r="3752"/>
                          <a:stretch/>
                        </pic:blipFill>
                        <pic:spPr bwMode="auto">
                          <a:xfrm>
                            <a:off x="0" y="0"/>
                            <a:ext cx="2077673" cy="2376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3"/>
      </w:tblGrid>
      <w:tr w:rsidR="003D72B8" w:rsidTr="00BF5BA7">
        <w:tc>
          <w:tcPr>
            <w:tcW w:w="9576" w:type="dxa"/>
          </w:tcPr>
          <w:p w:rsidR="004D6E99" w:rsidRPr="00BD5775" w:rsidRDefault="00C34858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Тамара Јојић Главоњић</w:t>
            </w:r>
          </w:p>
          <w:p w:rsidR="001638CE" w:rsidRPr="003E3BA8" w:rsidRDefault="00C34858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C34858">
              <w:rPr>
                <w:sz w:val="20"/>
                <w:szCs w:val="20"/>
                <w:lang w:val="sr-Cyrl-RS"/>
              </w:rPr>
              <w:t>Тамара Јојић Главоњић је научни сарадник</w:t>
            </w:r>
            <w:r w:rsidR="001638CE" w:rsidRPr="00C34858">
              <w:rPr>
                <w:sz w:val="20"/>
                <w:szCs w:val="20"/>
                <w:lang w:val="sr-Cyrl-RS"/>
              </w:rPr>
              <w:t xml:space="preserve"> </w:t>
            </w:r>
            <w:r w:rsidR="001638CE" w:rsidRPr="001638CE">
              <w:rPr>
                <w:sz w:val="20"/>
                <w:szCs w:val="20"/>
                <w:lang w:val="sr-Cyrl-RS"/>
              </w:rPr>
              <w:t>у Географском институту</w:t>
            </w:r>
            <w:r>
              <w:rPr>
                <w:sz w:val="20"/>
                <w:szCs w:val="20"/>
                <w:lang w:val="sr-Cyrl-RS"/>
              </w:rPr>
              <w:t xml:space="preserve"> „Јован Цвијић“ САНУ, у оквиру регионалног одељења</w:t>
            </w:r>
            <w:r w:rsidR="001638CE" w:rsidRPr="001638CE">
              <w:rPr>
                <w:sz w:val="20"/>
                <w:szCs w:val="20"/>
                <w:lang w:val="sr-Cyrl-RS"/>
              </w:rPr>
              <w:t>, где с</w:t>
            </w:r>
            <w:r w:rsidR="0055020B">
              <w:rPr>
                <w:sz w:val="20"/>
                <w:szCs w:val="20"/>
                <w:lang w:val="sr-Cyrl-RS"/>
              </w:rPr>
              <w:t>е бави истраживањима из</w:t>
            </w:r>
            <w:r>
              <w:rPr>
                <w:sz w:val="20"/>
                <w:szCs w:val="20"/>
                <w:lang w:val="sr-Cyrl-RS"/>
              </w:rPr>
              <w:t xml:space="preserve"> области </w:t>
            </w:r>
            <w:r w:rsidRPr="003E3BA8">
              <w:rPr>
                <w:sz w:val="20"/>
                <w:szCs w:val="20"/>
                <w:lang w:val="sr-Cyrl-RS"/>
              </w:rPr>
              <w:t>заштите природе</w:t>
            </w:r>
            <w:r w:rsidR="001638CE" w:rsidRPr="003E3BA8">
              <w:rPr>
                <w:sz w:val="20"/>
                <w:szCs w:val="20"/>
                <w:lang w:val="sr-Cyrl-RS"/>
              </w:rPr>
              <w:t>.</w:t>
            </w:r>
          </w:p>
          <w:p w:rsidR="00BD5775" w:rsidRPr="003E3BA8" w:rsidRDefault="001638CE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E3BA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Истраживачки рад усмерен је на </w:t>
            </w:r>
            <w:r w:rsidR="003E3BA8" w:rsidRPr="003E3BA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заштићена природна добра Србије, са нагласком на положај и улогу локалног становништва, </w:t>
            </w:r>
            <w:r w:rsidR="003E3BA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излетнички туризам</w:t>
            </w:r>
            <w:r w:rsidR="003E3BA8" w:rsidRPr="003E3BA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</w:t>
            </w:r>
            <w:r w:rsidR="003E3BA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рекреацију градског становништва</w:t>
            </w:r>
            <w:r w:rsidR="003E3BA8" w:rsidRPr="003E3BA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1638CE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F115F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заштићена подручја, становништво у заштићеним подручјима, туризам у заштићеним подручјима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:rsidR="00580832" w:rsidRDefault="00580832">
      <w:pPr>
        <w:rPr>
          <w:lang w:val="sr-Latn-RS"/>
        </w:rPr>
      </w:pPr>
    </w:p>
    <w:p w:rsidR="00C74E9E" w:rsidRPr="001D08CE" w:rsidRDefault="00C74E9E">
      <w:pPr>
        <w:rPr>
          <w:lang w:val="sr-Latn-RS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:rsidTr="005657E9">
        <w:tc>
          <w:tcPr>
            <w:tcW w:w="9576" w:type="dxa"/>
          </w:tcPr>
          <w:p w:rsidR="001638CE" w:rsidRPr="003E5F06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4D3217" w:rsidRPr="004D3217" w:rsidRDefault="001638CE" w:rsidP="004D3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927CC2" w:rsidRPr="00927CC2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="0087340A" w:rsidRPr="0060454E"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  <w:t xml:space="preserve">Jojić Glavonjić, T., Denda, S. (2025).Urban population and protected areas as recreational destinations in the city of Zrenjanin. </w:t>
            </w:r>
            <w:r w:rsidR="0087340A" w:rsidRPr="0060454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Latn-RS"/>
              </w:rPr>
              <w:t>Glasnik srpskog geografskog društva, 105</w:t>
            </w:r>
            <w:r w:rsidR="0087340A" w:rsidRPr="0060454E"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  <w:t xml:space="preserve">(2), 375–400. </w:t>
            </w:r>
            <w:hyperlink r:id="rId7" w:history="1">
              <w:r w:rsidR="004D3217" w:rsidRPr="00591BA7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val="sr-Cyrl-RS"/>
                </w:rPr>
                <w:t>https://doi.org/10.2298/GSGD2502375J</w:t>
              </w:r>
            </w:hyperlink>
          </w:p>
          <w:p w:rsidR="001638CE" w:rsidRPr="0087340A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CA1641" w:rsidRPr="00CA1641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="0087340A" w:rsidRPr="00CA164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Jojić Glavonjić, T., Demirović Bajrami, D., Milijašević Joksimović, D., &amp; Milivojević, M. (2024). </w:t>
            </w:r>
            <w:r w:rsidR="0087340A" w:rsidRPr="00CA164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Recreation of Urban Residents in Nearby Protected Areas in South Banat, Serbia</w:t>
            </w:r>
            <w:r w:rsidR="0087340A" w:rsidRPr="00CA164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87340A" w:rsidRPr="00CA1641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Mitteilungen der Österreichischen Geographischen Gesellschaf 166</w:t>
            </w:r>
            <w:r w:rsidR="0087340A" w:rsidRPr="00CA164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7340A" w:rsidRPr="00CA164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239–262</w:t>
            </w:r>
            <w:r w:rsidR="0087340A" w:rsidRPr="00CA16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7340A" w:rsidRPr="00CA164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hyperlink r:id="rId8" w:history="1">
              <w:r w:rsidR="0087340A" w:rsidRPr="00CA1641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https://doi.org/10.1553/moegg166-089</w:t>
              </w:r>
            </w:hyperlink>
            <w:r w:rsidR="0087340A" w:rsidRPr="00CA164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</w:p>
          <w:p w:rsidR="0087340A" w:rsidRDefault="0060454E" w:rsidP="001638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</w:pPr>
            <w:r w:rsidRPr="0060454E"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  <w:t xml:space="preserve">3. </w:t>
            </w:r>
            <w:r w:rsidR="0087340A" w:rsidRPr="0089776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Jojić Glavonjić, T., &amp; Doljak, D. (2023). Protected areas as recreational zones for nearby cities – the case study of the city of Vršac. </w:t>
            </w:r>
            <w:r w:rsidR="0087340A" w:rsidRPr="00897761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>Forum geografic, XXII</w:t>
            </w:r>
            <w:r w:rsidR="0087340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(2),</w:t>
            </w:r>
            <w:r w:rsidR="0087340A" w:rsidRPr="0089776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191–200 </w:t>
            </w:r>
            <w:hyperlink r:id="rId9" w:history="1">
              <w:r w:rsidR="0087340A" w:rsidRPr="00897761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Latn-RS"/>
                </w:rPr>
                <w:t>https://doi.org/10.5775/fg.2023.2.3588</w:t>
              </w:r>
            </w:hyperlink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 w:rsidR="0060454E" w:rsidRPr="0060454E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Jojić Glavonjić,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T.,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Kokotović Kanazir,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V.,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Ljakoska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, M.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 xml:space="preserve"> (2021). L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ocal population analysis in the function of the protected area sustainable development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J. Geogr. Inst. Cvijic. 2021, 71</w:t>
            </w:r>
            <w:r w:rsidR="0087340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(3),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265–281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10" w:history="1">
              <w:r w:rsidR="0087340A" w:rsidRPr="0087340A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https://doi.org/10.2298/IJGI2103265J</w:t>
              </w:r>
            </w:hyperlink>
          </w:p>
          <w:p w:rsidR="0087340A" w:rsidRPr="0087340A" w:rsidRDefault="001638CE" w:rsidP="008734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</w:t>
            </w:r>
            <w:r w:rsidR="0060454E" w:rsidRPr="00CA164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Jojić Glavonjić, T., Brankov, J., Miljanović, D. (2018).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Residents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'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perception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toward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protected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areas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Carska</w:t>
            </w:r>
            <w:proofErr w:type="spellEnd"/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Bara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Special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Nature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Reserve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Vojvodina</w:t>
            </w:r>
            <w:proofErr w:type="spellEnd"/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</w:rPr>
              <w:t>Serbia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. </w:t>
            </w:r>
            <w:r w:rsidR="0087340A" w:rsidRPr="0087340A">
              <w:rPr>
                <w:rFonts w:ascii="Times New Roman" w:hAnsi="Times New Roman" w:cs="Times New Roman"/>
                <w:i/>
                <w:sz w:val="20"/>
                <w:szCs w:val="20"/>
                <w:lang w:val="sr-Latn-RS"/>
              </w:rPr>
              <w:t>Geographica Pannonica</w:t>
            </w:r>
            <w:r w:rsidR="0087340A" w:rsidRPr="0087340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, 22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(4), 2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64–275</w:t>
            </w:r>
            <w:r w:rsidR="0087340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</w:t>
            </w:r>
            <w:r w:rsidR="0087340A" w:rsidRPr="00873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11" w:history="1">
              <w:r w:rsidR="0087340A" w:rsidRPr="005C671B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ru-RU"/>
                </w:rPr>
                <w:t>https://doi.org/10.5937/</w:t>
              </w:r>
              <w:proofErr w:type="spellStart"/>
              <w:r w:rsidR="0087340A" w:rsidRPr="005C671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gp</w:t>
              </w:r>
              <w:proofErr w:type="spellEnd"/>
              <w:r w:rsidR="0087340A" w:rsidRPr="005C671B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ru-RU"/>
                </w:rPr>
                <w:t>22-18960</w:t>
              </w:r>
            </w:hyperlink>
            <w:r w:rsidR="00873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7340A" w:rsidRPr="00C80F99" w:rsidRDefault="0087340A" w:rsidP="0087340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60454E" w:rsidRPr="00CA1641" w:rsidRDefault="0060454E" w:rsidP="0060454E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  <w:p w:rsidR="00FD6CDF" w:rsidRPr="001638CE" w:rsidRDefault="001638CE" w:rsidP="004C7398">
            <w:pPr>
              <w:rPr>
                <w:rFonts w:ascii="Times New Roman" w:hAnsi="Times New Roman" w:cs="Times New Roman"/>
                <w:lang w:val="sr-Cyrl-RS"/>
              </w:rPr>
            </w:pPr>
            <w:r w:rsidRPr="00C80F99">
              <w:rPr>
                <w:rFonts w:ascii="Segoe UI Symbol" w:hAnsi="Segoe UI Symbol" w:cs="Segoe UI Symbol"/>
                <w:sz w:val="20"/>
                <w:szCs w:val="20"/>
                <w:u w:val="single"/>
                <w:lang w:val="sr-Cyrl-RS"/>
              </w:rPr>
              <w:t>👉</w:t>
            </w: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 xml:space="preserve"> </w:t>
            </w:r>
          </w:p>
        </w:tc>
      </w:tr>
    </w:tbl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B41AE8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B41AE8">
        <w:rPr>
          <w:rFonts w:ascii="Times New Roman" w:hAnsi="Times New Roman" w:cs="Times New Roman"/>
          <w:sz w:val="20"/>
          <w:szCs w:val="20"/>
        </w:rPr>
        <w:t>t.jojic@gi.sanu.ac.rs</w:t>
      </w:r>
    </w:p>
    <w:p w:rsidR="006951EE" w:rsidRPr="006951EE" w:rsidRDefault="00BD5775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:rsidR="000A71E1" w:rsidRDefault="00BD5775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ORCID</w:t>
      </w:r>
      <w:r w:rsidR="003D72B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3D72B8">
        <w:rPr>
          <w:rFonts w:ascii="Times New Roman" w:hAnsi="Times New Roman" w:cs="Times New Roman"/>
          <w:sz w:val="20"/>
          <w:szCs w:val="20"/>
          <w:lang w:val="sr-Latn-RS"/>
        </w:rPr>
        <w:t xml:space="preserve">iD </w:t>
      </w:r>
      <w:r w:rsidR="000A71E1">
        <w:rPr>
          <w:rFonts w:ascii="Times New Roman" w:hAnsi="Times New Roman" w:cs="Times New Roman"/>
          <w:sz w:val="20"/>
          <w:szCs w:val="20"/>
          <w:lang w:val="sr-Latn-RS"/>
        </w:rPr>
        <w:t>0000-0002-4740-9087</w:t>
      </w:r>
    </w:p>
    <w:p w:rsidR="003608B9" w:rsidRPr="00264A45" w:rsidRDefault="003608B9">
      <w:pPr>
        <w:rPr>
          <w:rFonts w:ascii="Times New Roman" w:hAnsi="Times New Roman" w:cs="Times New Roman"/>
          <w:sz w:val="20"/>
          <w:szCs w:val="20"/>
          <w:lang w:val="sr-Latn-RS"/>
        </w:rPr>
      </w:pPr>
    </w:p>
    <w:sectPr w:rsidR="003608B9" w:rsidRPr="00264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0A71E1"/>
    <w:rsid w:val="00141A4D"/>
    <w:rsid w:val="001638CE"/>
    <w:rsid w:val="001968A2"/>
    <w:rsid w:val="001A1071"/>
    <w:rsid w:val="001A388D"/>
    <w:rsid w:val="001D08CE"/>
    <w:rsid w:val="00264A45"/>
    <w:rsid w:val="002D7E1F"/>
    <w:rsid w:val="003436D1"/>
    <w:rsid w:val="003608B9"/>
    <w:rsid w:val="00382D77"/>
    <w:rsid w:val="003D72B8"/>
    <w:rsid w:val="003E3BA8"/>
    <w:rsid w:val="003E48B0"/>
    <w:rsid w:val="003E5F06"/>
    <w:rsid w:val="004970AE"/>
    <w:rsid w:val="004C7398"/>
    <w:rsid w:val="004D3217"/>
    <w:rsid w:val="004D6E99"/>
    <w:rsid w:val="0051408C"/>
    <w:rsid w:val="0055020B"/>
    <w:rsid w:val="005657E9"/>
    <w:rsid w:val="00580832"/>
    <w:rsid w:val="00583501"/>
    <w:rsid w:val="0060454E"/>
    <w:rsid w:val="006951EE"/>
    <w:rsid w:val="006B35C8"/>
    <w:rsid w:val="006B5DC8"/>
    <w:rsid w:val="00725268"/>
    <w:rsid w:val="00741FAF"/>
    <w:rsid w:val="007730DC"/>
    <w:rsid w:val="0087340A"/>
    <w:rsid w:val="00897761"/>
    <w:rsid w:val="008F3B4D"/>
    <w:rsid w:val="0091295B"/>
    <w:rsid w:val="009149D8"/>
    <w:rsid w:val="00927CC2"/>
    <w:rsid w:val="009E75FF"/>
    <w:rsid w:val="00A373FC"/>
    <w:rsid w:val="00A63A63"/>
    <w:rsid w:val="00AC1948"/>
    <w:rsid w:val="00B34B5D"/>
    <w:rsid w:val="00B41AE8"/>
    <w:rsid w:val="00BD5775"/>
    <w:rsid w:val="00BF5BA7"/>
    <w:rsid w:val="00C34858"/>
    <w:rsid w:val="00C74E9E"/>
    <w:rsid w:val="00C80F99"/>
    <w:rsid w:val="00CA1641"/>
    <w:rsid w:val="00CA54B3"/>
    <w:rsid w:val="00F115F9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F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F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53/moegg166-08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i.org/10.2298/GSGD2502375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oi.org/10.5937/gp22-1896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2298/IJGI2103265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5775/fg.2023.2.35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Tamara Jojić Glavonjić</cp:lastModifiedBy>
  <cp:revision>28</cp:revision>
  <dcterms:created xsi:type="dcterms:W3CDTF">2026-03-24T08:47:00Z</dcterms:created>
  <dcterms:modified xsi:type="dcterms:W3CDTF">2026-03-30T06:54:00Z</dcterms:modified>
</cp:coreProperties>
</file>