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6"/>
      </w:tblGrid>
      <w:tr w:rsidR="004970AE" w:rsidTr="001A388D">
        <w:trPr>
          <w:trHeight w:val="3770"/>
        </w:trPr>
        <w:tc>
          <w:tcPr>
            <w:tcW w:w="2825" w:type="dxa"/>
          </w:tcPr>
          <w:p w:rsidR="004970AE" w:rsidRDefault="008D378C" w:rsidP="001A388D">
            <w:pPr>
              <w:rPr>
                <w:lang w:val="sr-Cyrl-RS"/>
              </w:rPr>
            </w:pPr>
            <w:r>
              <w:rPr>
                <w:noProof/>
              </w:rPr>
              <w:drawing>
                <wp:inline distT="0" distB="0" distL="0" distR="0">
                  <wp:extent cx="1788795" cy="2138680"/>
                  <wp:effectExtent l="0" t="0" r="1905" b="0"/>
                  <wp:docPr id="2" name="Picture 2" descr="C:\Users\m.radovanovic\Desktop\MilanRadovanovic_2017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radovanovic\Desktop\MilanRadovanovic_2017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8795" cy="2138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35C8" w:rsidRPr="006B35C8" w:rsidRDefault="006B35C8" w:rsidP="008D378C">
            <w:pPr>
              <w:rPr>
                <w:lang w:val="sr-Cyrl-RS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53"/>
      </w:tblGrid>
      <w:tr w:rsidR="00CF6D94" w:rsidRPr="00D3120B" w:rsidTr="00BF5BA7">
        <w:tc>
          <w:tcPr>
            <w:tcW w:w="9576" w:type="dxa"/>
          </w:tcPr>
          <w:p w:rsidR="004D6E99" w:rsidRPr="00CF6D94" w:rsidRDefault="00CF6D94" w:rsidP="00BD5775">
            <w:pPr>
              <w:pStyle w:val="NormalWeb"/>
              <w:spacing w:before="0" w:beforeAutospacing="0" w:after="0" w:afterAutospacing="0"/>
              <w:jc w:val="both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Милан Радовановић</w:t>
            </w:r>
          </w:p>
          <w:p w:rsidR="001638CE" w:rsidRPr="008D378C" w:rsidRDefault="00D3120B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8D378C">
              <w:rPr>
                <w:sz w:val="20"/>
                <w:szCs w:val="20"/>
                <w:lang w:val="sr-Cyrl-RS"/>
              </w:rPr>
              <w:t>Милан Радовановић</w:t>
            </w:r>
            <w:r w:rsidR="001638CE" w:rsidRPr="008D378C">
              <w:rPr>
                <w:sz w:val="20"/>
                <w:szCs w:val="20"/>
                <w:lang w:val="sr-Cyrl-RS"/>
              </w:rPr>
              <w:t xml:space="preserve"> је </w:t>
            </w:r>
            <w:r w:rsidRPr="008D378C">
              <w:rPr>
                <w:sz w:val="20"/>
                <w:szCs w:val="20"/>
                <w:lang w:val="sr-Cyrl-RS"/>
              </w:rPr>
              <w:t>научни саветник</w:t>
            </w:r>
            <w:r w:rsidR="001638CE" w:rsidRPr="008D378C">
              <w:rPr>
                <w:sz w:val="20"/>
                <w:szCs w:val="20"/>
                <w:lang w:val="sr-Cyrl-RS"/>
              </w:rPr>
              <w:t xml:space="preserve"> у Географском институту „Јован Цвијић“ САНУ, у оквиру одељења</w:t>
            </w:r>
            <w:r w:rsidRPr="008D378C">
              <w:rPr>
                <w:sz w:val="20"/>
                <w:szCs w:val="20"/>
                <w:lang w:val="sr-Cyrl-RS"/>
              </w:rPr>
              <w:t xml:space="preserve"> физичке географије</w:t>
            </w:r>
            <w:r w:rsidR="001638CE" w:rsidRPr="008D378C">
              <w:rPr>
                <w:sz w:val="20"/>
                <w:szCs w:val="20"/>
                <w:lang w:val="sr-Cyrl-RS"/>
              </w:rPr>
              <w:t xml:space="preserve">, где се бави истраживањима у области </w:t>
            </w:r>
            <w:r w:rsidRPr="008D378C">
              <w:rPr>
                <w:sz w:val="20"/>
                <w:szCs w:val="20"/>
                <w:lang w:val="sr-Cyrl-RS"/>
              </w:rPr>
              <w:t>климатологије</w:t>
            </w:r>
            <w:r w:rsidR="001638CE" w:rsidRPr="008D378C">
              <w:rPr>
                <w:sz w:val="20"/>
                <w:szCs w:val="20"/>
                <w:lang w:val="sr-Cyrl-RS"/>
              </w:rPr>
              <w:t>.</w:t>
            </w:r>
          </w:p>
          <w:p w:rsidR="001638CE" w:rsidRPr="001638CE" w:rsidRDefault="001638CE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1638CE">
              <w:rPr>
                <w:sz w:val="20"/>
                <w:szCs w:val="20"/>
                <w:lang w:val="sr-Cyrl-RS"/>
              </w:rPr>
              <w:t xml:space="preserve">Његова експертиза обухвата </w:t>
            </w:r>
            <w:r w:rsidR="00D3120B">
              <w:rPr>
                <w:sz w:val="20"/>
                <w:szCs w:val="20"/>
                <w:lang w:val="sr-Cyrl-RS"/>
              </w:rPr>
              <w:t>утицај Сунчеве активности на поремећаје у животној средини</w:t>
            </w:r>
            <w:r w:rsidRPr="001638CE">
              <w:rPr>
                <w:sz w:val="20"/>
                <w:szCs w:val="20"/>
                <w:lang w:val="sr-Cyrl-RS"/>
              </w:rPr>
              <w:t xml:space="preserve">. Истраживачки рад усмерен је на </w:t>
            </w:r>
            <w:r w:rsidR="00D3120B">
              <w:rPr>
                <w:sz w:val="20"/>
                <w:szCs w:val="20"/>
                <w:lang w:val="sr-Cyrl-RS"/>
              </w:rPr>
              <w:t>појаву шумских пожара и нагле промене у атмосфери</w:t>
            </w:r>
            <w:r w:rsidRPr="001638CE">
              <w:rPr>
                <w:sz w:val="20"/>
                <w:szCs w:val="20"/>
                <w:lang w:val="sr-Cyrl-RS"/>
              </w:rPr>
              <w:t xml:space="preserve">, са посебним нагласком на </w:t>
            </w:r>
            <w:r w:rsidR="00D3120B">
              <w:rPr>
                <w:sz w:val="20"/>
                <w:szCs w:val="20"/>
                <w:lang w:val="sr-Cyrl-RS"/>
              </w:rPr>
              <w:t>њихову генезу</w:t>
            </w:r>
            <w:r w:rsidRPr="001638CE">
              <w:rPr>
                <w:sz w:val="20"/>
                <w:szCs w:val="20"/>
                <w:lang w:val="sr-Cyrl-RS"/>
              </w:rPr>
              <w:t>.</w:t>
            </w:r>
          </w:p>
          <w:p w:rsidR="001638CE" w:rsidRPr="001638CE" w:rsidRDefault="001638CE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1638CE">
              <w:rPr>
                <w:sz w:val="20"/>
                <w:szCs w:val="20"/>
                <w:lang w:val="sr-Cyrl-RS"/>
              </w:rPr>
              <w:t xml:space="preserve">У свом раду примењује </w:t>
            </w:r>
            <w:r w:rsidR="00D3120B">
              <w:rPr>
                <w:sz w:val="20"/>
                <w:szCs w:val="20"/>
                <w:lang w:val="sr-Cyrl-RS"/>
              </w:rPr>
              <w:t>методе детекције сателлитских осматрања уз примену неуралних мрежа</w:t>
            </w:r>
            <w:r w:rsidRPr="001638CE">
              <w:rPr>
                <w:sz w:val="20"/>
                <w:szCs w:val="20"/>
                <w:lang w:val="sr-Cyrl-RS"/>
              </w:rPr>
              <w:t xml:space="preserve">, у циљу дубљег разумевања </w:t>
            </w:r>
            <w:r w:rsidR="00D3120B">
              <w:rPr>
                <w:sz w:val="20"/>
                <w:szCs w:val="20"/>
                <w:lang w:val="sr-Cyrl-RS"/>
              </w:rPr>
              <w:t>временског смицања у погледу настанка иницијалне фазе појаве шумских пожара као и поремећаја у</w:t>
            </w:r>
            <w:bookmarkStart w:id="0" w:name="_GoBack"/>
            <w:bookmarkEnd w:id="0"/>
            <w:r w:rsidR="00D3120B">
              <w:rPr>
                <w:sz w:val="20"/>
                <w:szCs w:val="20"/>
                <w:lang w:val="sr-Cyrl-RS"/>
              </w:rPr>
              <w:t xml:space="preserve"> циркулацији атмосфере</w:t>
            </w:r>
            <w:r w:rsidRPr="001638CE">
              <w:rPr>
                <w:sz w:val="20"/>
                <w:szCs w:val="20"/>
                <w:lang w:val="sr-Cyrl-RS"/>
              </w:rPr>
              <w:t>.</w:t>
            </w:r>
          </w:p>
          <w:p w:rsidR="001A388D" w:rsidRPr="008D378C" w:rsidRDefault="001638CE" w:rsidP="001638C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Најзначајнији научни допринос остварује у области</w:t>
            </w:r>
            <w:r w:rsidR="00CF6D9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D3120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физичко-географских процеса у тропосфери</w:t>
            </w: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као и у проучавању </w:t>
            </w:r>
            <w:r w:rsidR="00D3120B" w:rsidRPr="008D378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утицаја тих поремећаја на туристичка кретања и манифестације</w:t>
            </w:r>
            <w:r w:rsidRPr="008D378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</w:p>
          <w:p w:rsidR="00141A4D" w:rsidRPr="00141A4D" w:rsidRDefault="00141A4D" w:rsidP="00FD6C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:rsidR="00BD5775" w:rsidRPr="006379C5" w:rsidRDefault="00BD5775" w:rsidP="00BD577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Поља истраживања:</w:t>
            </w:r>
            <w:r w:rsidR="006379C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физичка географија, климатологија, туризам</w:t>
            </w:r>
          </w:p>
          <w:p w:rsidR="00BD5775" w:rsidRPr="00BD5775" w:rsidRDefault="00BD5775" w:rsidP="00FD6CDF">
            <w:pPr>
              <w:jc w:val="both"/>
              <w:rPr>
                <w:lang w:val="sr-Cyrl-RS"/>
              </w:rPr>
            </w:pPr>
          </w:p>
        </w:tc>
      </w:tr>
    </w:tbl>
    <w:p w:rsidR="00725268" w:rsidRPr="00BD5775" w:rsidRDefault="00725268">
      <w:pPr>
        <w:rPr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FD6CDF" w:rsidRPr="00D3120B" w:rsidTr="005657E9">
        <w:tc>
          <w:tcPr>
            <w:tcW w:w="9576" w:type="dxa"/>
          </w:tcPr>
          <w:p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  <w:t>Одабране публикације</w:t>
            </w:r>
          </w:p>
          <w:p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</w:p>
          <w:p w:rsidR="001638CE" w:rsidRPr="001D3E3F" w:rsidRDefault="001638CE" w:rsidP="001D3E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</w:t>
            </w:r>
            <w:r w:rsidR="00491A53">
              <w:t xml:space="preserve"> </w:t>
            </w:r>
            <w:r w:rsidR="00491A53" w:rsidRPr="00491A53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Mallinović Milićević S, Pulinets S, Radovanović M. M, Stanojević G, Contact Mukherjee S, Mukherjee A.</w:t>
            </w:r>
            <w:r w:rsidR="00F10B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91A53">
              <w:rPr>
                <w:rFonts w:ascii="Times New Roman" w:hAnsi="Times New Roman" w:cs="Times New Roman"/>
                <w:sz w:val="20"/>
                <w:szCs w:val="20"/>
              </w:rPr>
              <w:t>(2026)</w:t>
            </w:r>
            <w:r w:rsidR="00F10BF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91A53" w:rsidRPr="00491A53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Connection of solar and geomagnetic activity with the formation and intensification of the strongest North Atlantic hurricanes. J. Earth Syst. Sci. 135:81, https://doi.org/10.1007/s12040-026-02793-5</w:t>
            </w:r>
            <w:r w:rsidR="001D3E3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638CE" w:rsidRPr="001D3E3F" w:rsidRDefault="001638CE" w:rsidP="001D3E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</w:t>
            </w:r>
            <w:r w:rsidR="001D3E3F">
              <w:t xml:space="preserve"> </w:t>
            </w:r>
            <w:r w:rsidR="001D3E3F" w:rsidRPr="001D3E3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Malinović-Milićević, S., Vyklyuk, Y., Radovanović, M. M, Milenković, M., Milanović</w:t>
            </w:r>
            <w:r w:rsidR="001D3E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D3E3F" w:rsidRPr="001D3E3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Pešić, A, Milovanović, B., Popović, T., Sydor, P., &amp; Petrović, M. D. </w:t>
            </w:r>
            <w:r w:rsidR="001D3E3F">
              <w:rPr>
                <w:rFonts w:ascii="Times New Roman" w:hAnsi="Times New Roman" w:cs="Times New Roman"/>
                <w:sz w:val="20"/>
                <w:szCs w:val="20"/>
              </w:rPr>
              <w:t>(2024)</w:t>
            </w:r>
            <w:r w:rsidR="00F10BF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D3E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D3E3F" w:rsidRPr="001D3E3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Applying machine</w:t>
            </w:r>
            <w:r w:rsidR="001D3E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D3E3F" w:rsidRPr="001D3E3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learning in the investigation of the link between the high-velocity streams of charged solar</w:t>
            </w:r>
            <w:r w:rsidR="001D3E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D3E3F" w:rsidRPr="001D3E3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particles and precipitation-induced foods. Environmental Monitoring and Assessment, 196(4),</w:t>
            </w:r>
            <w:r w:rsidR="001D3E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D3E3F" w:rsidRPr="001D3E3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400. https://doi.org/10.1007/s10661-024-12537-x</w:t>
            </w:r>
            <w:r w:rsidR="001D3E3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638CE" w:rsidRPr="001D3E3F" w:rsidRDefault="001638CE" w:rsidP="001D3E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3.</w:t>
            </w:r>
            <w:r w:rsidR="001D3E3F">
              <w:t xml:space="preserve"> </w:t>
            </w:r>
            <w:r w:rsidR="001D3E3F" w:rsidRPr="001D3E3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Denda, S., Radovanović, M. </w:t>
            </w:r>
            <w:r w:rsidR="001D3E3F">
              <w:rPr>
                <w:rFonts w:ascii="Times New Roman" w:hAnsi="Times New Roman" w:cs="Times New Roman"/>
                <w:sz w:val="20"/>
                <w:szCs w:val="20"/>
              </w:rPr>
              <w:t>(2024)</w:t>
            </w:r>
            <w:r w:rsidR="001D3E3F" w:rsidRPr="001D3E3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 The Unification of Slavic Geographers</w:t>
            </w:r>
            <w:r w:rsidR="001D3E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D3E3F" w:rsidRPr="001D3E3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and Ethnographers—A Pioneering Endeavor of the Scientific Community in the 20th Century.</w:t>
            </w:r>
            <w:r w:rsidR="001D3E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D3E3F" w:rsidRPr="001D3E3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The 5th Congress of Slavic</w:t>
            </w:r>
            <w:r w:rsidR="001D3E3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Geographers and Ethnographers.</w:t>
            </w:r>
            <w:r w:rsidR="001D3E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D3E3F" w:rsidRPr="001D3E3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https://doi.org/10.46793/CSGE5.64SD</w:t>
            </w:r>
            <w:r w:rsidR="001D3E3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638CE" w:rsidRPr="004A42B4" w:rsidRDefault="001638CE" w:rsidP="00F10BF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4.</w:t>
            </w:r>
            <w:r w:rsidR="004A42B4">
              <w:t xml:space="preserve"> </w:t>
            </w:r>
            <w:r w:rsidR="004A42B4" w:rsidRPr="004A42B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Malinović-Milićević, S., Radovanović, M. M., Radenković, S. D., Vyklyuk, Y.,</w:t>
            </w:r>
            <w:r w:rsidR="004A4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A42B4" w:rsidRPr="004A42B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Milovanović, B., Milanović Pešić, A., Milenković, M., Popović, V., Petrović, M., Sydor, P.,</w:t>
            </w:r>
            <w:r w:rsidR="004A4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A42B4" w:rsidRPr="004A42B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&amp; Gajić, M. </w:t>
            </w:r>
            <w:r w:rsidR="004A42B4">
              <w:rPr>
                <w:rFonts w:ascii="Times New Roman" w:hAnsi="Times New Roman" w:cs="Times New Roman"/>
                <w:sz w:val="20"/>
                <w:szCs w:val="20"/>
              </w:rPr>
              <w:t xml:space="preserve">(2023). </w:t>
            </w:r>
            <w:r w:rsidR="004A42B4" w:rsidRPr="004A42B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Application of Solar Activity Time Series in Machine Learning Predictive</w:t>
            </w:r>
            <w:r w:rsidR="004A4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A42B4" w:rsidRPr="004A42B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Modeling of Precipitation-Induced Floods. Mathematics, 11(4), Article 795.</w:t>
            </w:r>
            <w:r w:rsidR="00F10B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A42B4" w:rsidRPr="004A42B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https://doi.org/10.3390/math11040795</w:t>
            </w:r>
            <w:r w:rsidR="004A42B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638CE" w:rsidRPr="00F10BFF" w:rsidRDefault="001638CE" w:rsidP="00F10BF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5.</w:t>
            </w:r>
            <w:r w:rsidR="00F10B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>Demirović</w:t>
            </w:r>
            <w:proofErr w:type="spellEnd"/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>Bajrami</w:t>
            </w:r>
            <w:proofErr w:type="spellEnd"/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 xml:space="preserve">, D., </w:t>
            </w:r>
            <w:proofErr w:type="spellStart"/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>Petrović</w:t>
            </w:r>
            <w:proofErr w:type="spellEnd"/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 xml:space="preserve">, M. D., </w:t>
            </w:r>
            <w:proofErr w:type="spellStart"/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>Sekulić</w:t>
            </w:r>
            <w:proofErr w:type="spellEnd"/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 xml:space="preserve">, D., </w:t>
            </w:r>
            <w:proofErr w:type="spellStart"/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>Radovanović</w:t>
            </w:r>
            <w:proofErr w:type="spellEnd"/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 xml:space="preserve">, M. M., </w:t>
            </w:r>
            <w:proofErr w:type="spellStart"/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>Blešić</w:t>
            </w:r>
            <w:proofErr w:type="spellEnd"/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>, I.,</w:t>
            </w:r>
            <w:r w:rsidR="00F10B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>Vuksanović</w:t>
            </w:r>
            <w:proofErr w:type="spellEnd"/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 xml:space="preserve">, N., </w:t>
            </w:r>
            <w:proofErr w:type="spellStart"/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>Cimbaljević</w:t>
            </w:r>
            <w:proofErr w:type="spellEnd"/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 xml:space="preserve">, M., &amp; </w:t>
            </w:r>
            <w:proofErr w:type="spellStart"/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>Tretiakova</w:t>
            </w:r>
            <w:proofErr w:type="spellEnd"/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>, T. N. (2022). Significance of the Work</w:t>
            </w:r>
            <w:r w:rsidR="00F10B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>Environment and Personal Resources for Employees’ Well-Being at Work in the Hospitality</w:t>
            </w:r>
            <w:r w:rsidR="00F10B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>Sector. International Journal of Environmental Research and Public Health, 19(23), Article</w:t>
            </w:r>
            <w:r w:rsidR="00F10B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10BFF" w:rsidRPr="00F10BFF">
              <w:rPr>
                <w:rFonts w:ascii="Times New Roman" w:hAnsi="Times New Roman" w:cs="Times New Roman"/>
                <w:sz w:val="20"/>
                <w:szCs w:val="20"/>
              </w:rPr>
              <w:t>16165. https://doi.org/10.3390/ijerph192316165</w:t>
            </w:r>
            <w:r w:rsidR="00F10BF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</w:p>
          <w:p w:rsidR="00FD6CDF" w:rsidRPr="00F10BFF" w:rsidRDefault="001638CE" w:rsidP="001638CE">
            <w:pPr>
              <w:rPr>
                <w:rFonts w:ascii="Times New Roman" w:hAnsi="Times New Roman" w:cs="Times New Roman"/>
              </w:rPr>
            </w:pPr>
            <w:r w:rsidRPr="00C80F99">
              <w:rPr>
                <w:rFonts w:ascii="Segoe UI Symbol" w:hAnsi="Segoe UI Symbol" w:cs="Segoe UI Symbol"/>
                <w:sz w:val="20"/>
                <w:szCs w:val="20"/>
                <w:u w:val="single"/>
                <w:lang w:val="sr-Cyrl-RS"/>
              </w:rPr>
              <w:t>👉</w:t>
            </w:r>
            <w:r w:rsidR="00F10BFF"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  <w:t xml:space="preserve"> </w:t>
            </w:r>
          </w:p>
        </w:tc>
      </w:tr>
    </w:tbl>
    <w:p w:rsidR="001638CE" w:rsidRPr="001638CE" w:rsidRDefault="001638CE" w:rsidP="001638CE">
      <w:pPr>
        <w:rPr>
          <w:rFonts w:ascii="Times New Roman" w:hAnsi="Times New Roman" w:cs="Times New Roman"/>
          <w:sz w:val="20"/>
          <w:szCs w:val="20"/>
          <w:u w:val="single"/>
          <w:lang w:val="sr-Cyrl-RS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t>Контакт</w:t>
      </w:r>
    </w:p>
    <w:p w:rsidR="001638CE" w:rsidRPr="006379C5" w:rsidRDefault="001638CE" w:rsidP="001638C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е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>mail:</w:t>
      </w:r>
      <w:r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="006379C5">
        <w:rPr>
          <w:rFonts w:ascii="Times New Roman" w:hAnsi="Times New Roman" w:cs="Times New Roman"/>
          <w:sz w:val="20"/>
          <w:szCs w:val="20"/>
        </w:rPr>
        <w:t>m</w:t>
      </w:r>
      <w:r w:rsidR="006379C5" w:rsidRPr="006379C5">
        <w:rPr>
          <w:rFonts w:ascii="Times New Roman" w:hAnsi="Times New Roman" w:cs="Times New Roman"/>
          <w:sz w:val="20"/>
          <w:szCs w:val="20"/>
        </w:rPr>
        <w:t>.</w:t>
      </w:r>
      <w:r w:rsidR="006379C5">
        <w:rPr>
          <w:rFonts w:ascii="Times New Roman" w:hAnsi="Times New Roman" w:cs="Times New Roman"/>
          <w:sz w:val="20"/>
          <w:szCs w:val="20"/>
        </w:rPr>
        <w:t>radovanovic</w:t>
      </w:r>
      <w:r w:rsidR="006379C5" w:rsidRPr="006379C5">
        <w:rPr>
          <w:rFonts w:ascii="Times New Roman" w:hAnsi="Times New Roman" w:cs="Times New Roman"/>
          <w:sz w:val="20"/>
          <w:szCs w:val="20"/>
        </w:rPr>
        <w:t>@</w:t>
      </w:r>
      <w:r w:rsidR="006379C5">
        <w:rPr>
          <w:rFonts w:ascii="Times New Roman" w:hAnsi="Times New Roman" w:cs="Times New Roman"/>
          <w:sz w:val="20"/>
          <w:szCs w:val="20"/>
        </w:rPr>
        <w:t>gi</w:t>
      </w:r>
      <w:r w:rsidR="006379C5" w:rsidRPr="006379C5">
        <w:rPr>
          <w:rFonts w:ascii="Times New Roman" w:hAnsi="Times New Roman" w:cs="Times New Roman"/>
          <w:sz w:val="20"/>
          <w:szCs w:val="20"/>
        </w:rPr>
        <w:t>.</w:t>
      </w:r>
      <w:r w:rsidR="006379C5">
        <w:rPr>
          <w:rFonts w:ascii="Times New Roman" w:hAnsi="Times New Roman" w:cs="Times New Roman"/>
          <w:sz w:val="20"/>
          <w:szCs w:val="20"/>
        </w:rPr>
        <w:t>sanu.ac.rs</w:t>
      </w:r>
    </w:p>
    <w:p w:rsidR="001638CE" w:rsidRPr="00491A53" w:rsidRDefault="001638CE" w:rsidP="001638CE">
      <w:pPr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т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 xml:space="preserve">елефон: </w:t>
      </w:r>
      <w:r w:rsidR="006379C5" w:rsidRPr="00491A53">
        <w:rPr>
          <w:rFonts w:ascii="Times New Roman" w:hAnsi="Times New Roman" w:cs="Times New Roman"/>
          <w:sz w:val="20"/>
          <w:szCs w:val="20"/>
          <w:lang w:val="ru-RU"/>
        </w:rPr>
        <w:t>+381642923701</w:t>
      </w:r>
    </w:p>
    <w:p w:rsidR="009149D8" w:rsidRPr="001638CE" w:rsidRDefault="00BD5775" w:rsidP="001638CE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t>Остали извори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 xml:space="preserve"> -</w:t>
      </w:r>
      <w:r w:rsidR="009149D8" w:rsidRPr="001638CE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="00491A53">
        <w:rPr>
          <w:rFonts w:ascii="Times New Roman" w:hAnsi="Times New Roman" w:cs="Times New Roman"/>
          <w:color w:val="FF0000"/>
          <w:sz w:val="20"/>
          <w:szCs w:val="20"/>
          <w:lang w:val="sr-Cyrl-RS"/>
        </w:rPr>
        <w:t>линк ка профилима: Е-наук</w:t>
      </w:r>
      <w:r w:rsidR="00CF6D94">
        <w:rPr>
          <w:rFonts w:ascii="Times New Roman" w:hAnsi="Times New Roman" w:cs="Times New Roman"/>
          <w:color w:val="FF0000"/>
          <w:sz w:val="20"/>
          <w:szCs w:val="20"/>
          <w:lang w:val="sr-Cyrl-RS"/>
        </w:rPr>
        <w:t>а</w:t>
      </w:r>
      <w:r w:rsidR="00491A53" w:rsidRPr="00491A53">
        <w:rPr>
          <w:rFonts w:ascii="Times New Roman" w:hAnsi="Times New Roman" w:cs="Times New Roman"/>
          <w:color w:val="FF0000"/>
          <w:sz w:val="20"/>
          <w:szCs w:val="20"/>
          <w:lang w:val="ru-RU"/>
        </w:rPr>
        <w:t>?</w:t>
      </w:r>
    </w:p>
    <w:p w:rsidR="00491A53" w:rsidRPr="00CF6D94" w:rsidRDefault="00491A53" w:rsidP="00491A53">
      <w:pPr>
        <w:rPr>
          <w:rFonts w:ascii="Times New Roman" w:hAnsi="Times New Roman" w:cs="Times New Roman"/>
          <w:sz w:val="20"/>
          <w:szCs w:val="20"/>
        </w:rPr>
      </w:pPr>
      <w:r w:rsidRPr="00CF6D94">
        <w:rPr>
          <w:rFonts w:ascii="Times New Roman" w:hAnsi="Times New Roman" w:cs="Times New Roman"/>
          <w:sz w:val="20"/>
          <w:szCs w:val="20"/>
        </w:rPr>
        <w:lastRenderedPageBreak/>
        <w:t xml:space="preserve">Research ID F-4687-2012 </w:t>
      </w:r>
    </w:p>
    <w:p w:rsidR="00491A53" w:rsidRPr="00CF6D94" w:rsidRDefault="00491A53" w:rsidP="00491A53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CF6D94">
        <w:rPr>
          <w:rFonts w:ascii="Times New Roman" w:hAnsi="Times New Roman" w:cs="Times New Roman"/>
          <w:sz w:val="20"/>
          <w:szCs w:val="20"/>
        </w:rPr>
        <w:t>orcid.org/0000-0002-9702-3879</w:t>
      </w:r>
      <w:proofErr w:type="gramEnd"/>
      <w:r w:rsidRPr="00CF6D9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608B9" w:rsidRPr="00CF6D94" w:rsidRDefault="00491A53" w:rsidP="00491A53">
      <w:pPr>
        <w:rPr>
          <w:rFonts w:ascii="Times New Roman" w:hAnsi="Times New Roman" w:cs="Times New Roman"/>
          <w:sz w:val="20"/>
          <w:szCs w:val="20"/>
        </w:rPr>
      </w:pPr>
      <w:r w:rsidRPr="00CF6D94">
        <w:rPr>
          <w:rFonts w:ascii="Times New Roman" w:hAnsi="Times New Roman" w:cs="Times New Roman"/>
          <w:sz w:val="20"/>
          <w:szCs w:val="20"/>
        </w:rPr>
        <w:t>Scopus Author ID 36857692600</w:t>
      </w:r>
    </w:p>
    <w:sectPr w:rsidR="003608B9" w:rsidRPr="00CF6D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92F6B"/>
    <w:multiLevelType w:val="hybridMultilevel"/>
    <w:tmpl w:val="47EA3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948"/>
    <w:rsid w:val="00141A4D"/>
    <w:rsid w:val="001638CE"/>
    <w:rsid w:val="001968A2"/>
    <w:rsid w:val="001A1071"/>
    <w:rsid w:val="001A388D"/>
    <w:rsid w:val="001D3E3F"/>
    <w:rsid w:val="002D7E1F"/>
    <w:rsid w:val="003608B9"/>
    <w:rsid w:val="00382D77"/>
    <w:rsid w:val="003E48B0"/>
    <w:rsid w:val="00491A53"/>
    <w:rsid w:val="004970AE"/>
    <w:rsid w:val="004A42B4"/>
    <w:rsid w:val="004D6E99"/>
    <w:rsid w:val="0051408C"/>
    <w:rsid w:val="005657E9"/>
    <w:rsid w:val="00583501"/>
    <w:rsid w:val="006379C5"/>
    <w:rsid w:val="006B35C8"/>
    <w:rsid w:val="006B5DC8"/>
    <w:rsid w:val="00725268"/>
    <w:rsid w:val="007730DC"/>
    <w:rsid w:val="008D378C"/>
    <w:rsid w:val="0091295B"/>
    <w:rsid w:val="009149D8"/>
    <w:rsid w:val="009E75FF"/>
    <w:rsid w:val="00AC1948"/>
    <w:rsid w:val="00BD5775"/>
    <w:rsid w:val="00BF5BA7"/>
    <w:rsid w:val="00C80F99"/>
    <w:rsid w:val="00CA54B3"/>
    <w:rsid w:val="00CF6D94"/>
    <w:rsid w:val="00D3120B"/>
    <w:rsid w:val="00F10BFF"/>
    <w:rsid w:val="00FD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0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A3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38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0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A3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38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Vlasta</dc:creator>
  <cp:lastModifiedBy>Milan Radovanovic</cp:lastModifiedBy>
  <cp:revision>7</cp:revision>
  <dcterms:created xsi:type="dcterms:W3CDTF">2026-04-09T09:24:00Z</dcterms:created>
  <dcterms:modified xsi:type="dcterms:W3CDTF">2026-04-09T09:43:00Z</dcterms:modified>
</cp:coreProperties>
</file>