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6"/>
      </w:tblGrid>
      <w:tr w:rsidR="004970AE" w:rsidTr="001A388D">
        <w:trPr>
          <w:trHeight w:val="3770"/>
        </w:trPr>
        <w:tc>
          <w:tcPr>
            <w:tcW w:w="2825" w:type="dxa"/>
          </w:tcPr>
          <w:p w:rsidR="004970AE" w:rsidRDefault="00E87B6B" w:rsidP="001A388D">
            <w:pPr>
              <w:rPr>
                <w:lang w:val="sr-Cyrl-RS"/>
              </w:rPr>
            </w:pPr>
            <w:r>
              <w:rPr>
                <w:noProof/>
              </w:rPr>
              <w:drawing>
                <wp:inline distT="0" distB="0" distL="0" distR="0">
                  <wp:extent cx="1809750" cy="1977390"/>
                  <wp:effectExtent l="0" t="0" r="0" b="381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oto_MarkoVMilosevic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977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B35C8" w:rsidRPr="006B35C8" w:rsidRDefault="006B35C8" w:rsidP="006B35C8">
            <w:pPr>
              <w:rPr>
                <w:lang w:val="sr-Cyrl-RS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3"/>
      </w:tblGrid>
      <w:tr w:rsidR="00A574D1" w:rsidTr="00BF5BA7">
        <w:tc>
          <w:tcPr>
            <w:tcW w:w="9576" w:type="dxa"/>
          </w:tcPr>
          <w:p w:rsidR="004D6E99" w:rsidRPr="00BD5775" w:rsidRDefault="002C6491" w:rsidP="00BD5775">
            <w:pPr>
              <w:pStyle w:val="NormalWeb"/>
              <w:spacing w:before="0" w:beforeAutospacing="0" w:after="0" w:afterAutospacing="0"/>
              <w:jc w:val="both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Марко В. Милошевић</w:t>
            </w:r>
          </w:p>
          <w:p w:rsidR="001638CE" w:rsidRPr="001638CE" w:rsidRDefault="002C6491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C81D78">
              <w:rPr>
                <w:sz w:val="20"/>
                <w:szCs w:val="20"/>
                <w:lang w:val="sr-Cyrl-RS"/>
              </w:rPr>
              <w:t xml:space="preserve">Марко В. Милошевић је научни сарадник 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у Географском институту „Јован Цвијић“ САНУ, у оквиру </w:t>
            </w:r>
            <w:r>
              <w:rPr>
                <w:sz w:val="20"/>
                <w:szCs w:val="20"/>
                <w:lang w:val="sr-Cyrl-RS"/>
              </w:rPr>
              <w:t>одељења за физичку географију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, где се бави истраживањима у области </w:t>
            </w:r>
            <w:r>
              <w:rPr>
                <w:sz w:val="20"/>
                <w:szCs w:val="20"/>
                <w:lang w:val="sr-Cyrl-RS"/>
              </w:rPr>
              <w:t>геоморфологије и опште географије</w:t>
            </w:r>
            <w:r w:rsidR="001638CE" w:rsidRPr="001638CE">
              <w:rPr>
                <w:sz w:val="20"/>
                <w:szCs w:val="20"/>
                <w:lang w:val="sr-Cyrl-RS"/>
              </w:rPr>
              <w:t>.</w:t>
            </w:r>
          </w:p>
          <w:p w:rsidR="001638CE" w:rsidRPr="001638CE" w:rsidRDefault="001638CE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1638CE">
              <w:rPr>
                <w:sz w:val="20"/>
                <w:szCs w:val="20"/>
                <w:lang w:val="sr-Cyrl-RS"/>
              </w:rPr>
              <w:t xml:space="preserve">Његова експертиза обухвата </w:t>
            </w:r>
            <w:r w:rsidR="003968A9">
              <w:rPr>
                <w:sz w:val="20"/>
                <w:szCs w:val="20"/>
                <w:lang w:val="sr-Cyrl-RS"/>
              </w:rPr>
              <w:t xml:space="preserve">квантитативну и квалитативну анализу </w:t>
            </w:r>
            <w:r w:rsidR="002C6491">
              <w:rPr>
                <w:sz w:val="20"/>
                <w:szCs w:val="20"/>
                <w:lang w:val="sr-Cyrl-RS"/>
              </w:rPr>
              <w:t>морфолошк</w:t>
            </w:r>
            <w:r w:rsidR="003968A9">
              <w:rPr>
                <w:sz w:val="20"/>
                <w:szCs w:val="20"/>
                <w:lang w:val="sr-Cyrl-RS"/>
              </w:rPr>
              <w:t>их</w:t>
            </w:r>
            <w:r w:rsidR="002C6491">
              <w:rPr>
                <w:sz w:val="20"/>
                <w:szCs w:val="20"/>
                <w:lang w:val="sr-Cyrl-RS"/>
              </w:rPr>
              <w:t xml:space="preserve"> </w:t>
            </w:r>
            <w:r w:rsidR="003968A9">
              <w:rPr>
                <w:sz w:val="20"/>
                <w:szCs w:val="20"/>
                <w:lang w:val="sr-Cyrl-RS"/>
              </w:rPr>
              <w:t>типова</w:t>
            </w:r>
            <w:r w:rsidR="002C6491">
              <w:rPr>
                <w:sz w:val="20"/>
                <w:szCs w:val="20"/>
                <w:lang w:val="sr-Cyrl-RS"/>
              </w:rPr>
              <w:t xml:space="preserve"> рељефа и </w:t>
            </w:r>
            <w:r w:rsidR="003C5273">
              <w:rPr>
                <w:sz w:val="20"/>
                <w:szCs w:val="20"/>
                <w:lang w:val="sr-Cyrl-RS"/>
              </w:rPr>
              <w:t xml:space="preserve">анализу </w:t>
            </w:r>
            <w:r w:rsidR="003968A9">
              <w:rPr>
                <w:sz w:val="20"/>
                <w:szCs w:val="20"/>
                <w:lang w:val="sr-Cyrl-RS"/>
              </w:rPr>
              <w:t>узајамне везе</w:t>
            </w:r>
            <w:r w:rsidR="002C6491">
              <w:rPr>
                <w:sz w:val="20"/>
                <w:szCs w:val="20"/>
                <w:lang w:val="sr-Cyrl-RS"/>
              </w:rPr>
              <w:t xml:space="preserve"> рељефа и човека</w:t>
            </w:r>
            <w:r w:rsidRPr="001638CE">
              <w:rPr>
                <w:sz w:val="20"/>
                <w:szCs w:val="20"/>
                <w:lang w:val="sr-Cyrl-RS"/>
              </w:rPr>
              <w:t xml:space="preserve">. </w:t>
            </w:r>
            <w:r w:rsidR="003968A9">
              <w:rPr>
                <w:sz w:val="20"/>
                <w:szCs w:val="20"/>
                <w:lang w:val="sr-Cyrl-RS"/>
              </w:rPr>
              <w:t>У домену регионалних истраживања усмерен је на анализу трансф</w:t>
            </w:r>
            <w:r w:rsidR="003C5273">
              <w:rPr>
                <w:sz w:val="20"/>
                <w:szCs w:val="20"/>
                <w:lang w:val="sr-Cyrl-RS"/>
              </w:rPr>
              <w:t>о</w:t>
            </w:r>
            <w:r w:rsidR="003968A9">
              <w:rPr>
                <w:sz w:val="20"/>
                <w:szCs w:val="20"/>
                <w:lang w:val="sr-Cyrl-RS"/>
              </w:rPr>
              <w:t>рмације простора Копнен</w:t>
            </w:r>
            <w:r w:rsidR="00C81D78">
              <w:rPr>
                <w:sz w:val="20"/>
                <w:szCs w:val="20"/>
                <w:lang w:val="sr-Cyrl-RS"/>
              </w:rPr>
              <w:t>е</w:t>
            </w:r>
            <w:r w:rsidR="003968A9">
              <w:rPr>
                <w:sz w:val="20"/>
                <w:szCs w:val="20"/>
                <w:lang w:val="sr-Cyrl-RS"/>
              </w:rPr>
              <w:t xml:space="preserve"> зоне безбедности. </w:t>
            </w:r>
            <w:r w:rsidR="00C81D78">
              <w:rPr>
                <w:sz w:val="20"/>
                <w:szCs w:val="20"/>
                <w:lang w:val="sr-Cyrl-RS"/>
              </w:rPr>
              <w:t xml:space="preserve">Део истраживања усмерен је и на трансфер </w:t>
            </w:r>
            <w:r w:rsidR="003C5273">
              <w:rPr>
                <w:sz w:val="20"/>
                <w:szCs w:val="20"/>
                <w:lang w:val="sr-Cyrl-RS"/>
              </w:rPr>
              <w:t xml:space="preserve">географских </w:t>
            </w:r>
            <w:r w:rsidR="00C81D78">
              <w:rPr>
                <w:sz w:val="20"/>
                <w:szCs w:val="20"/>
                <w:lang w:val="sr-Cyrl-RS"/>
              </w:rPr>
              <w:t>знања</w:t>
            </w:r>
            <w:r w:rsidR="003C5273">
              <w:rPr>
                <w:sz w:val="20"/>
                <w:szCs w:val="20"/>
                <w:lang w:val="sr-Cyrl-RS"/>
              </w:rPr>
              <w:t xml:space="preserve"> из академске ка широј друштвеној заједници (у форми писања програма стручног усавршавања, уџбеника и приручника)</w:t>
            </w:r>
            <w:r w:rsidRPr="001638CE">
              <w:rPr>
                <w:sz w:val="20"/>
                <w:szCs w:val="20"/>
                <w:lang w:val="sr-Cyrl-RS"/>
              </w:rPr>
              <w:t>.</w:t>
            </w:r>
          </w:p>
          <w:p w:rsidR="001638CE" w:rsidRPr="001638CE" w:rsidRDefault="001638CE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1638CE">
              <w:rPr>
                <w:sz w:val="20"/>
                <w:szCs w:val="20"/>
                <w:lang w:val="sr-Cyrl-RS"/>
              </w:rPr>
              <w:t xml:space="preserve">У свом раду примењује </w:t>
            </w:r>
            <w:r w:rsidR="003968A9">
              <w:rPr>
                <w:sz w:val="20"/>
                <w:szCs w:val="20"/>
                <w:lang w:val="sr-Cyrl-RS"/>
              </w:rPr>
              <w:t>дигиталне алате</w:t>
            </w:r>
            <w:r w:rsidR="00C81D78">
              <w:rPr>
                <w:sz w:val="20"/>
                <w:szCs w:val="20"/>
                <w:lang w:val="sr-Cyrl-RS"/>
              </w:rPr>
              <w:t xml:space="preserve"> </w:t>
            </w:r>
            <w:r w:rsidR="003C5273">
              <w:rPr>
                <w:sz w:val="20"/>
                <w:szCs w:val="20"/>
                <w:lang w:val="sr-Cyrl-RS"/>
              </w:rPr>
              <w:t xml:space="preserve">за просторну анализу </w:t>
            </w:r>
            <w:r w:rsidR="00C81D78">
              <w:rPr>
                <w:sz w:val="20"/>
                <w:szCs w:val="20"/>
                <w:lang w:val="sr-Cyrl-RS"/>
              </w:rPr>
              <w:t>као што су ГИС софтвери (</w:t>
            </w:r>
            <w:r w:rsidR="00C81D78">
              <w:rPr>
                <w:sz w:val="20"/>
                <w:szCs w:val="20"/>
              </w:rPr>
              <w:t xml:space="preserve">Q GIS, Global </w:t>
            </w:r>
            <w:r w:rsidR="00C81D78">
              <w:rPr>
                <w:sz w:val="20"/>
                <w:szCs w:val="20"/>
                <w:lang w:val="sr-Cyrl-RS"/>
              </w:rPr>
              <w:t>М</w:t>
            </w:r>
            <w:proofErr w:type="spellStart"/>
            <w:r w:rsidR="00C81D78">
              <w:rPr>
                <w:sz w:val="20"/>
                <w:szCs w:val="20"/>
              </w:rPr>
              <w:t>apper</w:t>
            </w:r>
            <w:proofErr w:type="spellEnd"/>
            <w:r w:rsidR="00C81D78">
              <w:rPr>
                <w:sz w:val="20"/>
                <w:szCs w:val="20"/>
                <w:lang w:val="sr-Cyrl-RS"/>
              </w:rPr>
              <w:t xml:space="preserve">, </w:t>
            </w:r>
            <w:proofErr w:type="spellStart"/>
            <w:r w:rsidR="00AC554A">
              <w:rPr>
                <w:sz w:val="20"/>
                <w:szCs w:val="20"/>
              </w:rPr>
              <w:t>GeoDa</w:t>
            </w:r>
            <w:proofErr w:type="spellEnd"/>
            <w:r w:rsidR="00AC554A">
              <w:rPr>
                <w:sz w:val="20"/>
                <w:szCs w:val="20"/>
              </w:rPr>
              <w:t>,</w:t>
            </w:r>
            <w:r w:rsidR="00AC554A">
              <w:rPr>
                <w:sz w:val="20"/>
                <w:szCs w:val="20"/>
                <w:lang w:val="sr-Cyrl-RS"/>
              </w:rPr>
              <w:t xml:space="preserve"> </w:t>
            </w:r>
            <w:r w:rsidR="00C81D78">
              <w:rPr>
                <w:sz w:val="20"/>
                <w:szCs w:val="20"/>
                <w:lang w:val="sr-Cyrl-RS"/>
              </w:rPr>
              <w:t>Т</w:t>
            </w:r>
            <w:proofErr w:type="spellStart"/>
            <w:r w:rsidR="00C81D78">
              <w:rPr>
                <w:sz w:val="20"/>
                <w:szCs w:val="20"/>
              </w:rPr>
              <w:t>atucGIS</w:t>
            </w:r>
            <w:bookmarkStart w:id="0" w:name="_GoBack"/>
            <w:bookmarkEnd w:id="0"/>
            <w:proofErr w:type="spellEnd"/>
            <w:r w:rsidR="00C81D78">
              <w:rPr>
                <w:sz w:val="20"/>
                <w:szCs w:val="20"/>
                <w:lang w:val="sr-Cyrl-RS"/>
              </w:rPr>
              <w:t>) и веб платформе за картирање и визуелизацију (</w:t>
            </w:r>
            <w:r w:rsidR="00C81D78">
              <w:rPr>
                <w:sz w:val="20"/>
                <w:szCs w:val="20"/>
              </w:rPr>
              <w:t xml:space="preserve">Google </w:t>
            </w:r>
            <w:proofErr w:type="spellStart"/>
            <w:r w:rsidR="00C81D78">
              <w:rPr>
                <w:sz w:val="20"/>
                <w:szCs w:val="20"/>
              </w:rPr>
              <w:t>earthPro</w:t>
            </w:r>
            <w:proofErr w:type="spellEnd"/>
            <w:r w:rsidR="00C81D78">
              <w:rPr>
                <w:sz w:val="20"/>
                <w:szCs w:val="20"/>
                <w:lang w:val="sr-Cyrl-RS"/>
              </w:rPr>
              <w:t>)</w:t>
            </w:r>
            <w:r w:rsidRPr="001638CE">
              <w:rPr>
                <w:sz w:val="20"/>
                <w:szCs w:val="20"/>
                <w:lang w:val="sr-Cyrl-RS"/>
              </w:rPr>
              <w:t>.</w:t>
            </w:r>
          </w:p>
          <w:p w:rsidR="001A388D" w:rsidRDefault="001638CE" w:rsidP="001638C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Најзначајнији научни допринос остварује у </w:t>
            </w:r>
            <w:r w:rsidR="003C527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области антропогене геоморфологије где је </w:t>
            </w:r>
            <w:r w:rsidR="00E87B6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препознао</w:t>
            </w:r>
            <w:r w:rsidR="003C527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елементарне принципе евалуације рељефа код човека</w:t>
            </w: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као и у проучавању </w:t>
            </w:r>
            <w:r w:rsidR="003C527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елемената геопатологије Копнене зоне безбедности</w:t>
            </w: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="003C527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У домену примењених истраживања </w:t>
            </w:r>
            <w:r w:rsidR="00E87B6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учествује у</w:t>
            </w:r>
            <w:r w:rsidR="003C527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успостављању формалног образовања о природним непогодама у Србији. </w:t>
            </w:r>
          </w:p>
          <w:p w:rsidR="00141A4D" w:rsidRPr="00141A4D" w:rsidRDefault="00141A4D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:rsidR="00BD5775" w:rsidRPr="002C6491" w:rsidRDefault="00BD5775" w:rsidP="00BD577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Поља истраживања: </w:t>
            </w:r>
            <w:r w:rsidR="002C649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Геоморфологија, Копнена зона безбедности, Географске образовне политике</w:t>
            </w:r>
          </w:p>
          <w:p w:rsidR="00BD5775" w:rsidRPr="00BD5775" w:rsidRDefault="00BD5775" w:rsidP="00FD6CDF">
            <w:pPr>
              <w:jc w:val="both"/>
              <w:rPr>
                <w:lang w:val="sr-Cyrl-RS"/>
              </w:rPr>
            </w:pPr>
          </w:p>
        </w:tc>
      </w:tr>
    </w:tbl>
    <w:p w:rsidR="00725268" w:rsidRPr="00BD5775" w:rsidRDefault="00725268">
      <w:pPr>
        <w:rPr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FD6CDF" w:rsidRPr="001638CE" w:rsidTr="005657E9">
        <w:tc>
          <w:tcPr>
            <w:tcW w:w="9576" w:type="dxa"/>
          </w:tcPr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Одабране публикације</w:t>
            </w:r>
          </w:p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:rsidR="00BD2795" w:rsidRPr="00BD2795" w:rsidRDefault="00BD2795" w:rsidP="002A1A3D">
            <w:pPr>
              <w:pStyle w:val="ListParagraph"/>
              <w:numPr>
                <w:ilvl w:val="0"/>
                <w:numId w:val="4"/>
              </w:numPr>
              <w:spacing w:after="80"/>
              <w:ind w:left="284" w:hanging="284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BD2795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Milošević, M.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V.</w:t>
            </w:r>
            <w:r w:rsidRPr="00BD2795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, Ćalić, J., &amp; Milivojević, M. . (2024). Topographic conditions for spa</w:t>
            </w:r>
            <w:r w:rsidRPr="00BD2795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tial distribution of dolines in </w:t>
            </w:r>
            <w:r w:rsidRPr="00BD2795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Valjevo–Mionica karst, western Serbia. </w:t>
            </w:r>
            <w:r w:rsidRPr="00BD279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sr-Cyrl-RS"/>
              </w:rPr>
              <w:t>Acta Carsologica</w:t>
            </w:r>
            <w:r w:rsidRPr="00BD2795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, 53(2-3), 187–201.</w:t>
            </w:r>
          </w:p>
          <w:p w:rsidR="00BD2795" w:rsidRPr="00BD2795" w:rsidRDefault="00BD2795" w:rsidP="002A1A3D">
            <w:pPr>
              <w:pStyle w:val="Heading4"/>
              <w:numPr>
                <w:ilvl w:val="0"/>
                <w:numId w:val="4"/>
              </w:numPr>
              <w:spacing w:before="0" w:beforeAutospacing="0" w:after="80" w:afterAutospacing="0"/>
              <w:ind w:left="284" w:hanging="284"/>
              <w:jc w:val="both"/>
              <w:outlineLvl w:val="3"/>
              <w:rPr>
                <w:b w:val="0"/>
                <w:bCs w:val="0"/>
                <w:sz w:val="20"/>
                <w:szCs w:val="20"/>
                <w:lang w:val="sr-Cyrl-RS"/>
              </w:rPr>
            </w:pPr>
            <w:r w:rsidRPr="00BD2795">
              <w:rPr>
                <w:b w:val="0"/>
                <w:bCs w:val="0"/>
                <w:sz w:val="20"/>
                <w:szCs w:val="20"/>
                <w:lang w:val="sr-Cyrl-RS"/>
              </w:rPr>
              <w:t xml:space="preserve">Милошевић, М.В. &amp; Ћалић, Ј. (2025). </w:t>
            </w:r>
            <w:r w:rsidRPr="00BD2795">
              <w:rPr>
                <w:b w:val="0"/>
                <w:bCs w:val="0"/>
                <w:i/>
                <w:sz w:val="20"/>
                <w:szCs w:val="20"/>
                <w:lang w:val="sr-Cyrl-RS"/>
              </w:rPr>
              <w:t>Рељеф као природан услов за формирање насеља на простору Алексиначке котлине од неолита до средњег века</w:t>
            </w:r>
            <w:r w:rsidRPr="00BD2795">
              <w:rPr>
                <w:b w:val="0"/>
                <w:bCs w:val="0"/>
                <w:sz w:val="20"/>
                <w:szCs w:val="20"/>
                <w:lang w:val="sr-Cyrl-RS"/>
              </w:rPr>
              <w:t xml:space="preserve">. У Милановић (ур.): Алексиначка котлина кроз миленијуме. Археолошки, историјски и географски аспекти насељавања од неолита до средњег века. Београд &amp; Алексинац: Археолошки институт, Центар за културу и уметност </w:t>
            </w:r>
          </w:p>
          <w:p w:rsidR="00BD2795" w:rsidRDefault="002A1A3D" w:rsidP="002A1A3D">
            <w:pPr>
              <w:pStyle w:val="Heading4"/>
              <w:numPr>
                <w:ilvl w:val="0"/>
                <w:numId w:val="4"/>
              </w:numPr>
              <w:spacing w:before="0" w:beforeAutospacing="0" w:after="80" w:afterAutospacing="0"/>
              <w:ind w:left="284" w:hanging="284"/>
              <w:jc w:val="both"/>
              <w:outlineLvl w:val="3"/>
              <w:rPr>
                <w:b w:val="0"/>
                <w:bCs w:val="0"/>
                <w:sz w:val="20"/>
                <w:szCs w:val="20"/>
              </w:rPr>
            </w:pPr>
            <w:proofErr w:type="spellStart"/>
            <w:proofErr w:type="gramStart"/>
            <w:r w:rsidRPr="002A1A3D">
              <w:rPr>
                <w:b w:val="0"/>
                <w:bCs w:val="0"/>
                <w:sz w:val="20"/>
                <w:szCs w:val="20"/>
              </w:rPr>
              <w:t>Miloševi</w:t>
            </w:r>
            <w:r>
              <w:rPr>
                <w:b w:val="0"/>
                <w:bCs w:val="0"/>
                <w:sz w:val="20"/>
                <w:szCs w:val="20"/>
              </w:rPr>
              <w:t>ć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 xml:space="preserve">, M.V., </w:t>
            </w:r>
            <w:proofErr w:type="spellStart"/>
            <w:r>
              <w:rPr>
                <w:b w:val="0"/>
                <w:bCs w:val="0"/>
                <w:sz w:val="20"/>
                <w:szCs w:val="20"/>
              </w:rPr>
              <w:t>Štrbac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 xml:space="preserve">, D., </w:t>
            </w:r>
            <w:proofErr w:type="spellStart"/>
            <w:r>
              <w:rPr>
                <w:b w:val="0"/>
                <w:bCs w:val="0"/>
                <w:sz w:val="20"/>
                <w:szCs w:val="20"/>
              </w:rPr>
              <w:t>Ćalić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 xml:space="preserve">, J. &amp; </w:t>
            </w:r>
            <w:proofErr w:type="spellStart"/>
            <w:r w:rsidRPr="002A1A3D">
              <w:rPr>
                <w:b w:val="0"/>
                <w:bCs w:val="0"/>
                <w:sz w:val="20"/>
                <w:szCs w:val="20"/>
              </w:rPr>
              <w:t>Radovanović</w:t>
            </w:r>
            <w:proofErr w:type="spellEnd"/>
            <w:r w:rsidRPr="002A1A3D">
              <w:rPr>
                <w:b w:val="0"/>
                <w:bCs w:val="0"/>
                <w:sz w:val="20"/>
                <w:szCs w:val="20"/>
              </w:rPr>
              <w:t xml:space="preserve">, M. </w:t>
            </w:r>
            <w:r>
              <w:rPr>
                <w:b w:val="0"/>
                <w:bCs w:val="0"/>
                <w:sz w:val="20"/>
                <w:szCs w:val="20"/>
              </w:rPr>
              <w:t>(</w:t>
            </w:r>
            <w:r w:rsidRPr="002A1A3D">
              <w:rPr>
                <w:b w:val="0"/>
                <w:bCs w:val="0"/>
                <w:sz w:val="20"/>
                <w:szCs w:val="20"/>
              </w:rPr>
              <w:t>2021</w:t>
            </w:r>
            <w:r>
              <w:rPr>
                <w:b w:val="0"/>
                <w:bCs w:val="0"/>
                <w:sz w:val="20"/>
                <w:szCs w:val="20"/>
              </w:rPr>
              <w:t>).</w:t>
            </w:r>
            <w:proofErr w:type="gramEnd"/>
            <w:r w:rsidRPr="002A1A3D">
              <w:rPr>
                <w:b w:val="0"/>
                <w:bCs w:val="0"/>
                <w:sz w:val="20"/>
                <w:szCs w:val="20"/>
              </w:rPr>
              <w:t xml:space="preserve"> Detection of earthflow dynamics using medium-resolution digital terrain models: Diachronic perspective of the </w:t>
            </w:r>
            <w:proofErr w:type="spellStart"/>
            <w:r w:rsidRPr="002A1A3D">
              <w:rPr>
                <w:b w:val="0"/>
                <w:bCs w:val="0"/>
                <w:sz w:val="20"/>
                <w:szCs w:val="20"/>
              </w:rPr>
              <w:t>Jovac</w:t>
            </w:r>
            <w:proofErr w:type="spellEnd"/>
            <w:r w:rsidRPr="002A1A3D">
              <w:rPr>
                <w:b w:val="0"/>
                <w:bCs w:val="0"/>
                <w:sz w:val="20"/>
                <w:szCs w:val="20"/>
              </w:rPr>
              <w:t xml:space="preserve"> earthflow, Southern Serbia. </w:t>
            </w:r>
            <w:proofErr w:type="spellStart"/>
            <w:r w:rsidRPr="002A1A3D">
              <w:rPr>
                <w:b w:val="0"/>
                <w:bCs w:val="0"/>
                <w:i/>
                <w:sz w:val="20"/>
                <w:szCs w:val="20"/>
              </w:rPr>
              <w:t>Acta</w:t>
            </w:r>
            <w:proofErr w:type="spellEnd"/>
            <w:r w:rsidRPr="002A1A3D">
              <w:rPr>
                <w:b w:val="0"/>
                <w:bCs w:val="0"/>
                <w:i/>
                <w:sz w:val="20"/>
                <w:szCs w:val="20"/>
              </w:rPr>
              <w:t xml:space="preserve"> </w:t>
            </w:r>
            <w:proofErr w:type="spellStart"/>
            <w:r w:rsidRPr="002A1A3D">
              <w:rPr>
                <w:b w:val="0"/>
                <w:bCs w:val="0"/>
                <w:i/>
                <w:sz w:val="20"/>
                <w:szCs w:val="20"/>
              </w:rPr>
              <w:t>geographica</w:t>
            </w:r>
            <w:proofErr w:type="spellEnd"/>
            <w:r w:rsidRPr="002A1A3D">
              <w:rPr>
                <w:b w:val="0"/>
                <w:bCs w:val="0"/>
                <w:i/>
                <w:sz w:val="20"/>
                <w:szCs w:val="20"/>
              </w:rPr>
              <w:t xml:space="preserve"> </w:t>
            </w:r>
            <w:proofErr w:type="spellStart"/>
            <w:r w:rsidRPr="002A1A3D">
              <w:rPr>
                <w:b w:val="0"/>
                <w:bCs w:val="0"/>
                <w:i/>
                <w:sz w:val="20"/>
                <w:szCs w:val="20"/>
              </w:rPr>
              <w:t>Slovenica</w:t>
            </w:r>
            <w:proofErr w:type="spellEnd"/>
            <w:r w:rsidRPr="002A1A3D">
              <w:rPr>
                <w:b w:val="0"/>
                <w:bCs w:val="0"/>
                <w:i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t>61(2), 188-206</w:t>
            </w:r>
          </w:p>
          <w:p w:rsidR="002A1A3D" w:rsidRPr="00A574D1" w:rsidRDefault="002A1A3D" w:rsidP="00BD2795">
            <w:pPr>
              <w:pStyle w:val="Heading4"/>
              <w:numPr>
                <w:ilvl w:val="0"/>
                <w:numId w:val="4"/>
              </w:numPr>
              <w:spacing w:before="0" w:beforeAutospacing="0" w:after="80" w:afterAutospacing="0"/>
              <w:ind w:left="284" w:hanging="284"/>
              <w:jc w:val="both"/>
              <w:outlineLvl w:val="3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  <w:lang w:val="sr-Cyrl-RS"/>
              </w:rPr>
              <w:t xml:space="preserve">Милошевић, М.В. &amp; Миливојевић, М. (2025). </w:t>
            </w:r>
            <w:r w:rsidRPr="002A1A3D">
              <w:rPr>
                <w:b w:val="0"/>
                <w:bCs w:val="0"/>
                <w:i/>
                <w:sz w:val="20"/>
                <w:szCs w:val="20"/>
                <w:lang w:val="sr-Cyrl-RS"/>
              </w:rPr>
              <w:t>Геопатологија Копнене зоне безбедности</w:t>
            </w:r>
            <w:r>
              <w:rPr>
                <w:b w:val="0"/>
                <w:bCs w:val="0"/>
                <w:sz w:val="20"/>
                <w:szCs w:val="20"/>
                <w:lang w:val="sr-Cyrl-RS"/>
              </w:rPr>
              <w:t>. У Милошевић &amp; Тодорић (уре.): Трансформација простора Копнене зоне безбедности. Београд: Географски институт „Јован Цвијић“ САНУ и Универзитет у Београду Факултет безбедности</w:t>
            </w:r>
          </w:p>
          <w:p w:rsidR="00A574D1" w:rsidRPr="002A1A3D" w:rsidRDefault="00A574D1" w:rsidP="00BD2795">
            <w:pPr>
              <w:pStyle w:val="Heading4"/>
              <w:numPr>
                <w:ilvl w:val="0"/>
                <w:numId w:val="4"/>
              </w:numPr>
              <w:spacing w:before="0" w:beforeAutospacing="0" w:after="80" w:afterAutospacing="0"/>
              <w:ind w:left="284" w:hanging="284"/>
              <w:jc w:val="both"/>
              <w:outlineLvl w:val="3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  <w:lang w:val="sr-Cyrl-RS"/>
              </w:rPr>
              <w:t xml:space="preserve">Милошевић, М.В. &amp; Штрбац, Д. (2025). </w:t>
            </w:r>
            <w:r w:rsidRPr="00A574D1">
              <w:rPr>
                <w:b w:val="0"/>
                <w:bCs w:val="0"/>
                <w:i/>
                <w:sz w:val="20"/>
                <w:szCs w:val="20"/>
                <w:lang w:val="sr-Cyrl-RS"/>
              </w:rPr>
              <w:t xml:space="preserve">Примена дигиталних алата за </w:t>
            </w:r>
            <w:r>
              <w:rPr>
                <w:b w:val="0"/>
                <w:bCs w:val="0"/>
                <w:i/>
                <w:sz w:val="20"/>
                <w:szCs w:val="20"/>
                <w:lang w:val="sr-Cyrl-RS"/>
              </w:rPr>
              <w:t>приказ</w:t>
            </w:r>
            <w:r w:rsidRPr="00A574D1">
              <w:rPr>
                <w:b w:val="0"/>
                <w:bCs w:val="0"/>
                <w:i/>
                <w:sz w:val="20"/>
                <w:szCs w:val="20"/>
                <w:lang w:val="sr-Cyrl-RS"/>
              </w:rPr>
              <w:t xml:space="preserve"> и </w:t>
            </w:r>
            <w:r>
              <w:rPr>
                <w:b w:val="0"/>
                <w:bCs w:val="0"/>
                <w:i/>
                <w:sz w:val="20"/>
                <w:szCs w:val="20"/>
                <w:lang w:val="sr-Cyrl-RS"/>
              </w:rPr>
              <w:t>анализу</w:t>
            </w:r>
            <w:r w:rsidRPr="00A574D1">
              <w:rPr>
                <w:b w:val="0"/>
                <w:bCs w:val="0"/>
                <w:i/>
                <w:sz w:val="20"/>
                <w:szCs w:val="20"/>
                <w:lang w:val="sr-Cyrl-RS"/>
              </w:rPr>
              <w:t xml:space="preserve"> простора у настави</w:t>
            </w:r>
            <w:r>
              <w:rPr>
                <w:b w:val="0"/>
                <w:bCs w:val="0"/>
                <w:sz w:val="20"/>
                <w:szCs w:val="20"/>
                <w:lang w:val="sr-Cyrl-RS"/>
              </w:rPr>
              <w:t>. Програм стручног усавршавања запослених у образовању који је акредитовао Завод за унапређивање образовања и васпитања (ЗУОВ)</w:t>
            </w:r>
          </w:p>
          <w:p w:rsidR="001638CE" w:rsidRPr="00BD2795" w:rsidRDefault="001638CE" w:rsidP="00A574D1">
            <w:pPr>
              <w:pStyle w:val="ListParagraph"/>
              <w:ind w:left="284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:rsidR="00FD6CDF" w:rsidRDefault="00FD6CDF" w:rsidP="001638CE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A574D1" w:rsidRDefault="00A574D1" w:rsidP="001638CE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A574D1" w:rsidRPr="001638CE" w:rsidRDefault="00A574D1" w:rsidP="001638C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51408C" w:rsidRPr="001638CE" w:rsidRDefault="009E75FF">
      <w:pPr>
        <w:rPr>
          <w:rFonts w:ascii="Times New Roman" w:hAnsi="Times New Roman" w:cs="Times New Roman"/>
          <w:lang w:val="sr-Cyrl-RS"/>
        </w:rPr>
      </w:pPr>
      <w:r w:rsidRPr="001638CE">
        <w:rPr>
          <w:rFonts w:ascii="Times New Roman" w:hAnsi="Times New Roman" w:cs="Times New Roman"/>
          <w:lang w:val="sr-Cyrl-RS"/>
        </w:rPr>
        <w:t xml:space="preserve">  </w:t>
      </w:r>
    </w:p>
    <w:p w:rsidR="001638CE" w:rsidRPr="001638CE" w:rsidRDefault="001638CE" w:rsidP="001638CE">
      <w:pPr>
        <w:rPr>
          <w:rFonts w:ascii="Times New Roman" w:hAnsi="Times New Roman" w:cs="Times New Roman"/>
          <w:sz w:val="20"/>
          <w:szCs w:val="20"/>
          <w:u w:val="single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lastRenderedPageBreak/>
        <w:t>Контакт</w:t>
      </w:r>
    </w:p>
    <w:p w:rsidR="001638CE" w:rsidRPr="002C6491" w:rsidRDefault="001638CE" w:rsidP="001638C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е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mail: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2C6491">
        <w:rPr>
          <w:rFonts w:ascii="Times New Roman" w:hAnsi="Times New Roman" w:cs="Times New Roman"/>
          <w:sz w:val="20"/>
          <w:szCs w:val="20"/>
        </w:rPr>
        <w:t>m.milosevic@gi.sanu.ac.rs</w:t>
      </w:r>
    </w:p>
    <w:p w:rsidR="001638CE" w:rsidRPr="002C6491" w:rsidRDefault="001638CE" w:rsidP="001638C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т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елефон: </w:t>
      </w:r>
      <w:r w:rsidR="002C6491">
        <w:rPr>
          <w:rFonts w:ascii="Times New Roman" w:hAnsi="Times New Roman" w:cs="Times New Roman"/>
          <w:sz w:val="20"/>
          <w:szCs w:val="20"/>
        </w:rPr>
        <w:t>064.25.30.874</w:t>
      </w:r>
    </w:p>
    <w:p w:rsidR="009149D8" w:rsidRDefault="00BD5775" w:rsidP="001638CE">
      <w:pPr>
        <w:rPr>
          <w:rFonts w:ascii="Times New Roman" w:hAnsi="Times New Roman" w:cs="Times New Roman"/>
          <w:sz w:val="20"/>
          <w:szCs w:val="20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Остали извори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E87B6B">
        <w:rPr>
          <w:rFonts w:ascii="Times New Roman" w:hAnsi="Times New Roman" w:cs="Times New Roman"/>
          <w:sz w:val="20"/>
          <w:szCs w:val="20"/>
          <w:lang w:val="sr-Cyrl-RS"/>
        </w:rPr>
        <w:t>–</w:t>
      </w:r>
    </w:p>
    <w:p w:rsidR="00E87B6B" w:rsidRDefault="00E87B6B" w:rsidP="001638CE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Orcid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: </w:t>
      </w:r>
      <w:hyperlink r:id="rId7" w:history="1">
        <w:r w:rsidRPr="00487A44">
          <w:rPr>
            <w:rStyle w:val="Hyperlink"/>
            <w:rFonts w:ascii="Times New Roman" w:hAnsi="Times New Roman" w:cs="Times New Roman"/>
            <w:sz w:val="20"/>
            <w:szCs w:val="20"/>
          </w:rPr>
          <w:t>https://orcid.org/0000-0001-5188-7260</w:t>
        </w:r>
      </w:hyperlink>
    </w:p>
    <w:p w:rsidR="00E87B6B" w:rsidRPr="00E87B6B" w:rsidRDefault="00E87B6B" w:rsidP="001638CE">
      <w:pPr>
        <w:rPr>
          <w:rFonts w:ascii="Times New Roman" w:hAnsi="Times New Roman" w:cs="Times New Roman"/>
          <w:sz w:val="20"/>
          <w:szCs w:val="20"/>
        </w:rPr>
      </w:pPr>
    </w:p>
    <w:p w:rsidR="003608B9" w:rsidRPr="009149D8" w:rsidRDefault="003608B9">
      <w:pPr>
        <w:rPr>
          <w:rFonts w:ascii="Times New Roman" w:hAnsi="Times New Roman" w:cs="Times New Roman"/>
          <w:sz w:val="24"/>
          <w:szCs w:val="24"/>
        </w:rPr>
      </w:pPr>
    </w:p>
    <w:sectPr w:rsidR="003608B9" w:rsidRPr="009149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34EBA"/>
    <w:multiLevelType w:val="hybridMultilevel"/>
    <w:tmpl w:val="0D4207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F92F6B"/>
    <w:multiLevelType w:val="hybridMultilevel"/>
    <w:tmpl w:val="47EA3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3127AA"/>
    <w:multiLevelType w:val="hybridMultilevel"/>
    <w:tmpl w:val="C91CE0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C4423D"/>
    <w:multiLevelType w:val="hybridMultilevel"/>
    <w:tmpl w:val="95461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948"/>
    <w:rsid w:val="000D6FE2"/>
    <w:rsid w:val="00141A4D"/>
    <w:rsid w:val="001638CE"/>
    <w:rsid w:val="001968A2"/>
    <w:rsid w:val="001A1071"/>
    <w:rsid w:val="001A388D"/>
    <w:rsid w:val="002A1A3D"/>
    <w:rsid w:val="002C6491"/>
    <w:rsid w:val="002D7E1F"/>
    <w:rsid w:val="003608B9"/>
    <w:rsid w:val="00382D77"/>
    <w:rsid w:val="003968A9"/>
    <w:rsid w:val="003C5273"/>
    <w:rsid w:val="003E48B0"/>
    <w:rsid w:val="004970AE"/>
    <w:rsid w:val="004D6E99"/>
    <w:rsid w:val="0051408C"/>
    <w:rsid w:val="005657E9"/>
    <w:rsid w:val="00583501"/>
    <w:rsid w:val="006B35C8"/>
    <w:rsid w:val="006B5DC8"/>
    <w:rsid w:val="00725268"/>
    <w:rsid w:val="007730DC"/>
    <w:rsid w:val="0091295B"/>
    <w:rsid w:val="009149D8"/>
    <w:rsid w:val="009E75FF"/>
    <w:rsid w:val="00A574D1"/>
    <w:rsid w:val="00AC1948"/>
    <w:rsid w:val="00AC554A"/>
    <w:rsid w:val="00BD2795"/>
    <w:rsid w:val="00BD5775"/>
    <w:rsid w:val="00BF5BA7"/>
    <w:rsid w:val="00C80F99"/>
    <w:rsid w:val="00C81D78"/>
    <w:rsid w:val="00CA54B3"/>
    <w:rsid w:val="00E87B6B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BD279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BD2795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87B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BD279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BD2795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87B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orcid.org/0000-0001-5188-726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</dc:creator>
  <cp:keywords/>
  <dc:description/>
  <cp:lastModifiedBy>Marko Milosevic</cp:lastModifiedBy>
  <cp:revision>17</cp:revision>
  <dcterms:created xsi:type="dcterms:W3CDTF">2026-03-23T12:50:00Z</dcterms:created>
  <dcterms:modified xsi:type="dcterms:W3CDTF">2026-04-03T18:31:00Z</dcterms:modified>
</cp:coreProperties>
</file>