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</w:tblGrid>
      <w:tr w:rsidR="004970AE" w14:paraId="7C8E7389" w14:textId="77777777" w:rsidTr="001A388D">
        <w:trPr>
          <w:trHeight w:val="3770"/>
        </w:trPr>
        <w:tc>
          <w:tcPr>
            <w:tcW w:w="2825" w:type="dxa"/>
          </w:tcPr>
          <w:p w14:paraId="156270CF" w14:textId="191DE574" w:rsidR="006B35C8" w:rsidRPr="006B35C8" w:rsidRDefault="001A1071" w:rsidP="006B35C8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738C79BD" wp14:editId="6F27435D">
                  <wp:extent cx="2373155" cy="1584132"/>
                  <wp:effectExtent l="0" t="5397" r="2857" b="2858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ofile_phot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373023" cy="1584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00620A" w14:paraId="104344C7" w14:textId="77777777" w:rsidTr="00BF5BA7">
        <w:tc>
          <w:tcPr>
            <w:tcW w:w="9576" w:type="dxa"/>
          </w:tcPr>
          <w:p w14:paraId="7FF353C4" w14:textId="77777777" w:rsidR="004D6E99" w:rsidRPr="00BD5775" w:rsidRDefault="00BD5775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 w:rsidRPr="00BD5775">
              <w:rPr>
                <w:b/>
                <w:sz w:val="20"/>
                <w:szCs w:val="20"/>
                <w:lang w:val="sr-Cyrl-RS"/>
              </w:rPr>
              <w:t>Власта Кокотовић Каназир</w:t>
            </w:r>
          </w:p>
          <w:p w14:paraId="34E16FEE" w14:textId="56A16BF7" w:rsidR="001638CE" w:rsidRPr="001638CE" w:rsidRDefault="00633F76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Власта Кокотовић Каназир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је </w:t>
            </w:r>
            <w:r>
              <w:rPr>
                <w:sz w:val="20"/>
                <w:szCs w:val="20"/>
                <w:lang w:val="sr-Cyrl-RS"/>
              </w:rPr>
              <w:t>истраживач сарадник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у Географском институту „Јован Цвијић“ САНУ, у оквиру </w:t>
            </w:r>
            <w:r>
              <w:rPr>
                <w:sz w:val="20"/>
                <w:szCs w:val="20"/>
                <w:lang w:val="sr-Cyrl-RS"/>
              </w:rPr>
              <w:t>одељења друштвене географије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, где се бави истраживањима у области </w:t>
            </w:r>
            <w:r>
              <w:rPr>
                <w:sz w:val="20"/>
                <w:szCs w:val="20"/>
                <w:lang w:val="sr-Cyrl-RS"/>
              </w:rPr>
              <w:t>демографије.</w:t>
            </w:r>
          </w:p>
          <w:p w14:paraId="478FBC53" w14:textId="28E3E3B4" w:rsidR="001638CE" w:rsidRPr="001638CE" w:rsidRDefault="007D395C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Њ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ена експертиза обухвата просторну демографију, анализу демографских структура, људски капитал, миграције. Истраживачки рад усмерен је на односе између урбаних и руралних подручја, са посебним нагласком на </w:t>
            </w:r>
            <w:r>
              <w:rPr>
                <w:sz w:val="20"/>
                <w:szCs w:val="20"/>
                <w:lang w:val="sr-Cyrl-RS"/>
              </w:rPr>
              <w:t>изучавање мали</w:t>
            </w:r>
            <w:r w:rsidR="000D7153">
              <w:rPr>
                <w:sz w:val="20"/>
                <w:szCs w:val="20"/>
                <w:lang w:val="sr-Cyrl-RS"/>
              </w:rPr>
              <w:t>х</w:t>
            </w:r>
            <w:r>
              <w:rPr>
                <w:sz w:val="20"/>
                <w:szCs w:val="20"/>
                <w:lang w:val="sr-Cyrl-RS"/>
              </w:rPr>
              <w:t xml:space="preserve"> градова, изучавање људског капитала у домену образовних потенцијала.</w:t>
            </w:r>
          </w:p>
          <w:p w14:paraId="7038A533" w14:textId="21CCD9BB"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>У свом раду примењује квантитативне, статистичке, просторне</w:t>
            </w:r>
            <w:r w:rsidR="007D395C">
              <w:rPr>
                <w:sz w:val="20"/>
                <w:szCs w:val="20"/>
                <w:lang w:val="sr-Cyrl-RS"/>
              </w:rPr>
              <w:t xml:space="preserve"> методе</w:t>
            </w:r>
            <w:r w:rsidRPr="001638CE">
              <w:rPr>
                <w:sz w:val="20"/>
                <w:szCs w:val="20"/>
                <w:lang w:val="sr-Cyrl-RS"/>
              </w:rPr>
              <w:t>,</w:t>
            </w:r>
            <w:r w:rsidR="007D395C">
              <w:rPr>
                <w:sz w:val="20"/>
                <w:szCs w:val="20"/>
                <w:lang w:val="sr-Cyrl-RS"/>
              </w:rPr>
              <w:t xml:space="preserve"> рад са базама података,</w:t>
            </w:r>
            <w:r w:rsidRPr="001638CE">
              <w:rPr>
                <w:sz w:val="20"/>
                <w:szCs w:val="20"/>
                <w:lang w:val="sr-Cyrl-RS"/>
              </w:rPr>
              <w:t xml:space="preserve"> у циљу дубљег разумевања са</w:t>
            </w:r>
            <w:r w:rsidR="002D7E1F">
              <w:rPr>
                <w:sz w:val="20"/>
                <w:szCs w:val="20"/>
                <w:lang w:val="sr-Cyrl-RS"/>
              </w:rPr>
              <w:t>времени</w:t>
            </w:r>
            <w:r w:rsidR="007D395C">
              <w:rPr>
                <w:sz w:val="20"/>
                <w:szCs w:val="20"/>
                <w:lang w:val="sr-Cyrl-RS"/>
              </w:rPr>
              <w:t>х</w:t>
            </w:r>
            <w:r w:rsidR="002D7E1F">
              <w:rPr>
                <w:sz w:val="20"/>
                <w:szCs w:val="20"/>
                <w:lang w:val="sr-Cyrl-RS"/>
              </w:rPr>
              <w:t xml:space="preserve"> популациони</w:t>
            </w:r>
            <w:r w:rsidR="007D395C">
              <w:rPr>
                <w:sz w:val="20"/>
                <w:szCs w:val="20"/>
                <w:lang w:val="sr-Cyrl-RS"/>
              </w:rPr>
              <w:t xml:space="preserve">х </w:t>
            </w:r>
            <w:r w:rsidR="002D7E1F">
              <w:rPr>
                <w:sz w:val="20"/>
                <w:szCs w:val="20"/>
                <w:lang w:val="sr-Cyrl-RS"/>
              </w:rPr>
              <w:t>процес</w:t>
            </w:r>
            <w:r w:rsidR="007D395C">
              <w:rPr>
                <w:sz w:val="20"/>
                <w:szCs w:val="20"/>
                <w:lang w:val="sr-Cyrl-RS"/>
              </w:rPr>
              <w:t>а.</w:t>
            </w:r>
          </w:p>
          <w:p w14:paraId="482688B1" w14:textId="5EB693E7" w:rsidR="001A388D" w:rsidRDefault="001638C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Најзначајнији научни допринос остварује у области </w:t>
            </w:r>
            <w:r w:rsidR="00BC03A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изучавања 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типологиј</w:t>
            </w:r>
            <w:r w:rsidR="007B2DE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насеља</w:t>
            </w:r>
            <w:r w:rsidR="003E48B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популациони</w:t>
            </w:r>
            <w:r w:rsidR="007B2DE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х</w:t>
            </w:r>
            <w:r w:rsidR="003E48B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трендов</w:t>
            </w:r>
            <w:r w:rsidR="00BC03A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="003E48B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образовни</w:t>
            </w:r>
            <w:r w:rsidR="007B2DE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х</w:t>
            </w:r>
            <w:r w:rsidR="003E48B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потенцијал</w:t>
            </w:r>
            <w:r w:rsidR="007B2DE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као и у проучавању демографски</w:t>
            </w:r>
            <w:r w:rsidR="007B2DE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х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изазов</w:t>
            </w:r>
            <w:r w:rsidR="007B2DE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у </w:t>
            </w:r>
            <w:r w:rsidR="002D7E1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малим градовима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 </w:t>
            </w:r>
            <w:r w:rsidR="003E48B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трансформациј</w:t>
            </w:r>
            <w:r w:rsidR="007B2DE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</w:t>
            </w:r>
            <w:r w:rsidR="003E48B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радне снаге</w:t>
            </w:r>
            <w:r w:rsidR="007B2DE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у домену људског капитала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62571297" w14:textId="77777777" w:rsidR="00141A4D" w:rsidRPr="00141A4D" w:rsidRDefault="00141A4D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417126DD" w14:textId="56FDE2C8" w:rsidR="00BD5775" w:rsidRPr="001638CE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BC03A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просторна демографија, људски капитал, унутрашње миграције</w:t>
            </w:r>
          </w:p>
          <w:p w14:paraId="2CECB75D" w14:textId="77777777"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14:paraId="7FB23F89" w14:textId="77777777"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14:paraId="43C6AF44" w14:textId="77777777" w:rsidTr="005657E9">
        <w:tc>
          <w:tcPr>
            <w:tcW w:w="9576" w:type="dxa"/>
          </w:tcPr>
          <w:p w14:paraId="743C6247" w14:textId="794B7027" w:rsidR="001638CE" w:rsidRPr="00324B23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Latn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  <w:r w:rsidR="00324B23">
              <w:rPr>
                <w:rFonts w:ascii="Times New Roman" w:hAnsi="Times New Roman" w:cs="Times New Roman"/>
                <w:sz w:val="20"/>
                <w:szCs w:val="20"/>
                <w:u w:val="single"/>
                <w:lang w:val="sr-Latn-RS"/>
              </w:rPr>
              <w:t>:</w:t>
            </w:r>
          </w:p>
          <w:p w14:paraId="4B933335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14:paraId="15DDCCB5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14:paraId="42661B69" w14:textId="77777777" w:rsidR="003A58FA" w:rsidRPr="00623931" w:rsidRDefault="001638CE" w:rsidP="00324B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  <w:r w:rsidR="0062393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  <w:r w:rsidR="003A58FA" w:rsidRPr="006239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Кокотовић Каназир, В. (2016). „Мали градови – демографски потенцијал Србије“. Посебна издања 90.</w:t>
            </w:r>
          </w:p>
          <w:p w14:paraId="77826288" w14:textId="69A1DD25" w:rsidR="009B1717" w:rsidRPr="0000620A" w:rsidRDefault="003A58FA" w:rsidP="00324B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239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Београд: Географски институт „Јован Цвијић“ САНУ</w:t>
            </w:r>
          </w:p>
          <w:p w14:paraId="01AEAFF4" w14:textId="00BB9E0C" w:rsidR="001638CE" w:rsidRPr="003A58FA" w:rsidRDefault="0000620A" w:rsidP="00324B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</w:t>
            </w:r>
            <w:r w:rsidR="009B1717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.</w:t>
            </w:r>
            <w:r w:rsidR="003A58FA" w:rsidRPr="0062393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Kokotović Kanazir, V., Panić, M., Drobnjaković, M. (2024). Spatial Distribution of Human Capital in Serbia: Empirical Analysis with Special Reference to Education. In: Zafeiris, K.N., Kotzamanis, B., Skiadas, C. (eds) Population Studies in the Western Balkans. European Studies of Population, vol 26. Springer, Cham. https://doi.org/10.1007/978-3-031-53088-3_8</w:t>
            </w:r>
          </w:p>
          <w:p w14:paraId="5CFDC213" w14:textId="0CADE908" w:rsidR="003A58FA" w:rsidRPr="00623931" w:rsidRDefault="0000620A" w:rsidP="00324B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3</w:t>
            </w:r>
            <w:r w:rsidR="009B1717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.</w:t>
            </w:r>
            <w:r w:rsidR="00623931">
              <w:t xml:space="preserve"> </w:t>
            </w:r>
            <w:r w:rsidR="003A58FA" w:rsidRPr="006239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Kokotović Kanazir, V., Panić, M., Drobnjaković, M. (2024). „Value of people - human capital in Serbia</w:t>
            </w:r>
          </w:p>
          <w:p w14:paraId="0E0B3762" w14:textId="77777777" w:rsidR="003A58FA" w:rsidRPr="00623931" w:rsidRDefault="003A58FA" w:rsidP="00324B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239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through the prism of educational attainment of young population“. Stanovnistvo, 62(S1), S105–S129.</w:t>
            </w:r>
          </w:p>
          <w:p w14:paraId="25A0D2EC" w14:textId="66294F89" w:rsidR="001638CE" w:rsidRDefault="00065EB6" w:rsidP="00324B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hyperlink r:id="rId6" w:history="1">
              <w:r w:rsidR="0000620A" w:rsidRPr="009972E3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https://doi.org/10.59954/stnv.625</w:t>
              </w:r>
            </w:hyperlink>
          </w:p>
          <w:p w14:paraId="240DA817" w14:textId="2F0569F9" w:rsidR="0000620A" w:rsidRPr="0000620A" w:rsidRDefault="0000620A" w:rsidP="00324B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4. </w:t>
            </w:r>
            <w:r w:rsidRPr="0000620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Drobnjaković, M. &amp; Kokotović Kanazir, V. (2025). Srbija izmedju sela i grada - naselja i njihova strukturna obeležja [Serbia between rural and urban areas - settlements and their main features]. Belgrade: Statistical Office of the Republic of Serbia.</w:t>
            </w:r>
          </w:p>
          <w:p w14:paraId="15E9868F" w14:textId="091CC8A5" w:rsidR="001638CE" w:rsidRPr="009B1717" w:rsidRDefault="009B1717" w:rsidP="00324B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5. </w:t>
            </w:r>
            <w:r w:rsidRPr="009B1717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Projekat IOM (2015.)</w:t>
            </w:r>
            <w:r w:rsidRPr="009B1717">
              <w:rPr>
                <w:rFonts w:ascii="Times New Roman" w:hAnsi="Times New Roman" w:cs="Times New Roman"/>
                <w:sz w:val="20"/>
                <w:szCs w:val="20"/>
              </w:rPr>
              <w:t xml:space="preserve"> „Mainstreaming migration into national development </w:t>
            </w:r>
            <w:proofErr w:type="gramStart"/>
            <w:r w:rsidRPr="009B1717">
              <w:rPr>
                <w:rFonts w:ascii="Times New Roman" w:hAnsi="Times New Roman" w:cs="Times New Roman"/>
                <w:sz w:val="20"/>
                <w:szCs w:val="20"/>
              </w:rPr>
              <w:t>strategies“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62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1717">
              <w:rPr>
                <w:rFonts w:ascii="Times New Roman" w:hAnsi="Times New Roman" w:cs="Times New Roman"/>
                <w:sz w:val="20"/>
                <w:szCs w:val="20"/>
              </w:rPr>
              <w:t xml:space="preserve">International organization for migration (IOM), Study on internal and </w:t>
            </w:r>
            <w:proofErr w:type="spellStart"/>
            <w:r w:rsidRPr="009B1717">
              <w:rPr>
                <w:rFonts w:ascii="Times New Roman" w:hAnsi="Times New Roman" w:cs="Times New Roman"/>
                <w:sz w:val="20"/>
                <w:szCs w:val="20"/>
              </w:rPr>
              <w:t>extеrnal</w:t>
            </w:r>
            <w:proofErr w:type="spellEnd"/>
            <w:r w:rsidRPr="009B1717">
              <w:rPr>
                <w:rFonts w:ascii="Times New Roman" w:hAnsi="Times New Roman" w:cs="Times New Roman"/>
                <w:sz w:val="20"/>
                <w:szCs w:val="20"/>
              </w:rPr>
              <w:t xml:space="preserve"> migration in Serbia with special emphasis on youth.</w:t>
            </w:r>
            <w:r w:rsidR="000062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0620A">
              <w:rPr>
                <w:rFonts w:ascii="Times New Roman" w:hAnsi="Times New Roman" w:cs="Times New Roman"/>
                <w:sz w:val="20"/>
                <w:szCs w:val="20"/>
              </w:rPr>
              <w:t>Član</w:t>
            </w:r>
            <w:proofErr w:type="spellEnd"/>
            <w:r w:rsidR="000062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0620A">
              <w:rPr>
                <w:rFonts w:ascii="Times New Roman" w:hAnsi="Times New Roman" w:cs="Times New Roman"/>
                <w:sz w:val="20"/>
                <w:szCs w:val="20"/>
              </w:rPr>
              <w:t>projektnog</w:t>
            </w:r>
            <w:proofErr w:type="spellEnd"/>
            <w:r w:rsidR="000062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0620A">
              <w:rPr>
                <w:rFonts w:ascii="Times New Roman" w:hAnsi="Times New Roman" w:cs="Times New Roman"/>
                <w:sz w:val="20"/>
                <w:szCs w:val="20"/>
              </w:rPr>
              <w:t>tima</w:t>
            </w:r>
            <w:proofErr w:type="spellEnd"/>
            <w:r w:rsidR="000062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ADBCC21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14:paraId="1D32DFF6" w14:textId="0D0264E7" w:rsidR="00FD6CDF" w:rsidRPr="001638CE" w:rsidRDefault="00FD6CDF" w:rsidP="001638C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56B87D73" w14:textId="77777777"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14:paraId="1967F7CE" w14:textId="40A1A435" w:rsidR="00324B23" w:rsidRDefault="001638CE" w:rsidP="00065EB6">
      <w:pPr>
        <w:spacing w:after="0"/>
        <w:rPr>
          <w:rFonts w:ascii="Times New Roman" w:hAnsi="Times New Roman" w:cs="Times New Roman"/>
          <w:sz w:val="20"/>
          <w:szCs w:val="20"/>
          <w:lang w:val="sr-Latn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hyperlink r:id="rId7" w:history="1">
        <w:r w:rsidR="00324B23" w:rsidRPr="009972E3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v.kokotovic@gi.sanu.ac.rs</w:t>
        </w:r>
      </w:hyperlink>
    </w:p>
    <w:p w14:paraId="7BE2D317" w14:textId="650C06A6" w:rsidR="001638CE" w:rsidRPr="00BC03A2" w:rsidRDefault="001638CE" w:rsidP="00065EB6">
      <w:pPr>
        <w:spacing w:after="0"/>
        <w:rPr>
          <w:rFonts w:ascii="Times New Roman" w:hAnsi="Times New Roman" w:cs="Times New Roman"/>
          <w:sz w:val="20"/>
          <w:szCs w:val="20"/>
          <w:lang w:val="sr-Latn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елефон: </w:t>
      </w:r>
      <w:r w:rsidR="00BC03A2">
        <w:rPr>
          <w:rFonts w:ascii="Times New Roman" w:hAnsi="Times New Roman" w:cs="Times New Roman"/>
          <w:sz w:val="20"/>
          <w:szCs w:val="20"/>
          <w:lang w:val="sr-Cyrl-RS"/>
        </w:rPr>
        <w:t>+38163608460</w:t>
      </w:r>
    </w:p>
    <w:p w14:paraId="213DFA9F" w14:textId="48EA596E" w:rsidR="00BC03A2" w:rsidRDefault="00BD5775" w:rsidP="00065EB6">
      <w:pPr>
        <w:spacing w:after="0"/>
        <w:rPr>
          <w:rFonts w:ascii="Times New Roman" w:hAnsi="Times New Roman" w:cs="Times New Roman"/>
          <w:sz w:val="20"/>
          <w:szCs w:val="20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BC03A2">
        <w:rPr>
          <w:rFonts w:ascii="Times New Roman" w:hAnsi="Times New Roman" w:cs="Times New Roman"/>
          <w:sz w:val="20"/>
          <w:szCs w:val="20"/>
          <w:lang w:val="sr-Cyrl-RS"/>
        </w:rPr>
        <w:t>–</w:t>
      </w:r>
      <w:r w:rsidR="009149D8"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p w14:paraId="7C343112" w14:textId="77777777" w:rsidR="00324B23" w:rsidRDefault="00BD5775" w:rsidP="00065EB6">
      <w:pPr>
        <w:spacing w:after="0"/>
        <w:rPr>
          <w:rFonts w:ascii="Times New Roman" w:hAnsi="Times New Roman" w:cs="Times New Roman"/>
          <w:sz w:val="20"/>
          <w:szCs w:val="20"/>
          <w:lang w:val="sr-Latn-RS"/>
        </w:rPr>
      </w:pPr>
      <w:r w:rsidRPr="001638CE">
        <w:rPr>
          <w:rFonts w:ascii="Times New Roman" w:hAnsi="Times New Roman" w:cs="Times New Roman"/>
          <w:sz w:val="20"/>
          <w:szCs w:val="20"/>
          <w:lang w:val="sr-Cyrl-RS"/>
        </w:rPr>
        <w:t>Е-наука</w:t>
      </w:r>
      <w:r w:rsidR="00623931">
        <w:rPr>
          <w:rFonts w:ascii="Times New Roman" w:hAnsi="Times New Roman" w:cs="Times New Roman"/>
          <w:sz w:val="20"/>
          <w:szCs w:val="20"/>
          <w:lang w:val="sr-Cyrl-RS"/>
        </w:rPr>
        <w:t>:</w:t>
      </w:r>
      <w:r w:rsidRPr="001638CE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</w:p>
    <w:p w14:paraId="1078AEBB" w14:textId="77791C00" w:rsidR="00623931" w:rsidRDefault="00BD5775" w:rsidP="00065EB6">
      <w:pPr>
        <w:spacing w:after="0"/>
        <w:rPr>
          <w:rFonts w:ascii="Times New Roman" w:hAnsi="Times New Roman" w:cs="Times New Roman"/>
          <w:sz w:val="20"/>
          <w:szCs w:val="20"/>
          <w:lang w:val="sr-Latn-RS"/>
        </w:rPr>
      </w:pPr>
      <w:r w:rsidRPr="001638CE">
        <w:rPr>
          <w:rFonts w:ascii="Times New Roman" w:hAnsi="Times New Roman" w:cs="Times New Roman"/>
          <w:sz w:val="20"/>
          <w:szCs w:val="20"/>
          <w:lang w:val="sr-Latn-RS"/>
        </w:rPr>
        <w:t>ORCID</w:t>
      </w:r>
      <w:r w:rsidR="00623931">
        <w:rPr>
          <w:rFonts w:ascii="Times New Roman" w:hAnsi="Times New Roman" w:cs="Times New Roman"/>
          <w:sz w:val="20"/>
          <w:szCs w:val="20"/>
          <w:lang w:val="sr-Latn-RS"/>
        </w:rPr>
        <w:t xml:space="preserve">: </w:t>
      </w:r>
      <w:hyperlink r:id="rId8" w:history="1">
        <w:r w:rsidR="00623931" w:rsidRPr="00D35C26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https://orcid.org/0000-0002-8730-1150</w:t>
        </w:r>
      </w:hyperlink>
    </w:p>
    <w:p w14:paraId="093C90D2" w14:textId="0B5A622B" w:rsidR="003608B9" w:rsidRDefault="00BD5775" w:rsidP="00065EB6">
      <w:pPr>
        <w:spacing w:after="0"/>
        <w:rPr>
          <w:rFonts w:ascii="Times New Roman" w:hAnsi="Times New Roman" w:cs="Times New Roman"/>
          <w:sz w:val="20"/>
          <w:szCs w:val="20"/>
          <w:lang w:val="sr-Latn-RS"/>
        </w:rPr>
      </w:pPr>
      <w:r w:rsidRPr="001638CE">
        <w:rPr>
          <w:rFonts w:ascii="Times New Roman" w:hAnsi="Times New Roman" w:cs="Times New Roman"/>
          <w:sz w:val="20"/>
          <w:szCs w:val="20"/>
          <w:lang w:val="sr-Latn-RS"/>
        </w:rPr>
        <w:t>ResearchGate</w:t>
      </w:r>
      <w:r w:rsidR="00623931">
        <w:rPr>
          <w:rFonts w:ascii="Times New Roman" w:hAnsi="Times New Roman" w:cs="Times New Roman"/>
          <w:sz w:val="20"/>
          <w:szCs w:val="20"/>
          <w:lang w:val="sr-Latn-RS"/>
        </w:rPr>
        <w:t>:</w:t>
      </w:r>
      <w:r w:rsidR="009B785E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  <w:hyperlink r:id="rId9" w:history="1">
        <w:r w:rsidR="009B785E" w:rsidRPr="009972E3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https://www.researchgate.net/profile/Vlasta-Kokotovic-Kanazir?ev=hdr_xprf</w:t>
        </w:r>
      </w:hyperlink>
      <w:bookmarkStart w:id="0" w:name="_GoBack"/>
      <w:bookmarkEnd w:id="0"/>
    </w:p>
    <w:p w14:paraId="50B2C2B0" w14:textId="77777777" w:rsidR="009B785E" w:rsidRPr="000419FE" w:rsidRDefault="009B785E">
      <w:pPr>
        <w:rPr>
          <w:rFonts w:ascii="Times New Roman" w:hAnsi="Times New Roman" w:cs="Times New Roman"/>
          <w:sz w:val="20"/>
          <w:szCs w:val="20"/>
          <w:lang w:val="sr-Cyrl-RS"/>
        </w:rPr>
      </w:pPr>
    </w:p>
    <w:sectPr w:rsidR="009B785E" w:rsidRPr="000419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948"/>
    <w:rsid w:val="0000620A"/>
    <w:rsid w:val="000419FE"/>
    <w:rsid w:val="00065EB6"/>
    <w:rsid w:val="000D7153"/>
    <w:rsid w:val="00141A4D"/>
    <w:rsid w:val="001638CE"/>
    <w:rsid w:val="001968A2"/>
    <w:rsid w:val="001A1071"/>
    <w:rsid w:val="001A388D"/>
    <w:rsid w:val="00284AF7"/>
    <w:rsid w:val="002D7E1F"/>
    <w:rsid w:val="00324B23"/>
    <w:rsid w:val="003608B9"/>
    <w:rsid w:val="00382D77"/>
    <w:rsid w:val="003A58FA"/>
    <w:rsid w:val="003E48B0"/>
    <w:rsid w:val="004970AE"/>
    <w:rsid w:val="004D6E99"/>
    <w:rsid w:val="0051408C"/>
    <w:rsid w:val="005657E9"/>
    <w:rsid w:val="00583501"/>
    <w:rsid w:val="00623931"/>
    <w:rsid w:val="00633F76"/>
    <w:rsid w:val="006B35C8"/>
    <w:rsid w:val="006B5DC8"/>
    <w:rsid w:val="00725268"/>
    <w:rsid w:val="007730DC"/>
    <w:rsid w:val="007B2DE2"/>
    <w:rsid w:val="007D395C"/>
    <w:rsid w:val="0091295B"/>
    <w:rsid w:val="009149D8"/>
    <w:rsid w:val="009B1717"/>
    <w:rsid w:val="009B785E"/>
    <w:rsid w:val="009E75FF"/>
    <w:rsid w:val="00AC1948"/>
    <w:rsid w:val="00BC03A2"/>
    <w:rsid w:val="00BD5775"/>
    <w:rsid w:val="00BF5BA7"/>
    <w:rsid w:val="00C80F99"/>
    <w:rsid w:val="00CA54B3"/>
    <w:rsid w:val="00DC4898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F30E6"/>
  <w15:docId w15:val="{5F4A8BE2-F1B8-46C9-89B4-D1B120620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393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3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8730-115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.kokotovic@gi.sanu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9954/stnv.625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searchgate.net/profile/Vlasta-Kokotovic-Kanazir?ev=hdr_xpr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</dc:creator>
  <cp:keywords/>
  <dc:description/>
  <cp:lastModifiedBy>XXX</cp:lastModifiedBy>
  <cp:revision>26</cp:revision>
  <dcterms:created xsi:type="dcterms:W3CDTF">2026-03-23T12:50:00Z</dcterms:created>
  <dcterms:modified xsi:type="dcterms:W3CDTF">2026-05-02T06:10:00Z</dcterms:modified>
</cp:coreProperties>
</file>