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629A6377" w14:textId="77777777" w:rsidTr="001A388D">
        <w:trPr>
          <w:trHeight w:val="3770"/>
        </w:trPr>
        <w:tc>
          <w:tcPr>
            <w:tcW w:w="2825" w:type="dxa"/>
          </w:tcPr>
          <w:p w14:paraId="26B3BB14" w14:textId="77777777"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04701C1A" wp14:editId="4F09DE0E">
                  <wp:extent cx="1253251" cy="1584044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251" cy="158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CC40F" w14:textId="0A369008"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153E6C" w14:paraId="65E57635" w14:textId="77777777" w:rsidTr="00BF5BA7">
        <w:tc>
          <w:tcPr>
            <w:tcW w:w="9576" w:type="dxa"/>
          </w:tcPr>
          <w:p w14:paraId="57E6BB46" w14:textId="60C48FD6" w:rsidR="004D6E99" w:rsidRPr="00BD5775" w:rsidRDefault="00B76456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Теодора Поповић</w:t>
            </w:r>
          </w:p>
          <w:p w14:paraId="49AB4D9D" w14:textId="221910CA" w:rsidR="001638CE" w:rsidRPr="00CE268C" w:rsidRDefault="00BF1754" w:rsidP="001638CE">
            <w:pPr>
              <w:pStyle w:val="NormalWeb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CE268C">
              <w:rPr>
                <w:noProof/>
                <w:sz w:val="20"/>
                <w:szCs w:val="20"/>
                <w:lang w:val="sr-Cyrl-RS"/>
              </w:rPr>
              <w:t xml:space="preserve">Др </w:t>
            </w:r>
            <w:r w:rsidR="00B76456" w:rsidRPr="00CE268C">
              <w:rPr>
                <w:noProof/>
                <w:sz w:val="20"/>
                <w:szCs w:val="20"/>
                <w:lang w:val="sr-Cyrl-RS"/>
              </w:rPr>
              <w:t>Теодора Поповић</w:t>
            </w:r>
            <w:r w:rsidR="001638CE" w:rsidRPr="00CE268C">
              <w:rPr>
                <w:noProof/>
                <w:sz w:val="20"/>
                <w:szCs w:val="20"/>
                <w:lang w:val="sr-Cyrl-RS"/>
              </w:rPr>
              <w:t xml:space="preserve"> је </w:t>
            </w:r>
            <w:r w:rsidR="00B76456" w:rsidRPr="00CE268C">
              <w:rPr>
                <w:noProof/>
                <w:sz w:val="20"/>
                <w:szCs w:val="20"/>
                <w:lang w:val="sr-Cyrl-RS"/>
              </w:rPr>
              <w:t>истраживач-сарадник</w:t>
            </w:r>
            <w:r w:rsidR="001638CE" w:rsidRPr="00CE268C">
              <w:rPr>
                <w:noProof/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 w:rsidR="003B2D15" w:rsidRPr="00CE268C">
              <w:rPr>
                <w:noProof/>
                <w:sz w:val="20"/>
                <w:szCs w:val="20"/>
                <w:lang w:val="sr-Cyrl-RS"/>
              </w:rPr>
              <w:t>Одељења физичке географије</w:t>
            </w:r>
            <w:r w:rsidR="001638CE" w:rsidRPr="00CE268C">
              <w:rPr>
                <w:noProof/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="00704C98" w:rsidRPr="00CE268C">
              <w:rPr>
                <w:noProof/>
                <w:sz w:val="20"/>
                <w:szCs w:val="20"/>
                <w:lang w:val="sr-Cyrl-RS"/>
              </w:rPr>
              <w:t>Географије – Физичке географије, односно Б</w:t>
            </w:r>
            <w:r w:rsidR="00AE0C17" w:rsidRPr="00CE268C">
              <w:rPr>
                <w:noProof/>
                <w:sz w:val="20"/>
                <w:szCs w:val="20"/>
                <w:lang w:val="sr-Cyrl-RS"/>
              </w:rPr>
              <w:t>иогеографије</w:t>
            </w:r>
            <w:r w:rsidR="001638CE" w:rsidRPr="00CE268C">
              <w:rPr>
                <w:noProof/>
                <w:sz w:val="20"/>
                <w:szCs w:val="20"/>
                <w:lang w:val="sr-Cyrl-RS"/>
              </w:rPr>
              <w:t>.</w:t>
            </w:r>
          </w:p>
          <w:p w14:paraId="4BCD4A10" w14:textId="5E81642C" w:rsidR="001638CE" w:rsidRPr="001512A6" w:rsidRDefault="00393245" w:rsidP="00127208">
            <w:pPr>
              <w:pStyle w:val="NormalWeb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8C5A82">
              <w:rPr>
                <w:noProof/>
                <w:sz w:val="20"/>
                <w:szCs w:val="20"/>
                <w:lang w:val="sr-Cyrl-RS"/>
              </w:rPr>
              <w:t>Њ</w:t>
            </w:r>
            <w:r w:rsidR="001638CE" w:rsidRPr="008C5A82">
              <w:rPr>
                <w:noProof/>
                <w:sz w:val="20"/>
                <w:szCs w:val="20"/>
                <w:lang w:val="sr-Cyrl-RS"/>
              </w:rPr>
              <w:t xml:space="preserve">ена експертиза обухвата </w:t>
            </w:r>
            <w:r w:rsidR="00531A28" w:rsidRPr="008C5A82">
              <w:rPr>
                <w:noProof/>
                <w:sz w:val="20"/>
                <w:szCs w:val="20"/>
                <w:lang w:val="sr-Cyrl-RS"/>
              </w:rPr>
              <w:t>моделовање дистрибуције врста.</w:t>
            </w:r>
            <w:r w:rsidR="006E73FF" w:rsidRPr="008C5A82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1638CE" w:rsidRPr="001512A6">
              <w:rPr>
                <w:noProof/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6E73FF" w:rsidRPr="001512A6">
              <w:rPr>
                <w:noProof/>
                <w:sz w:val="20"/>
                <w:szCs w:val="20"/>
                <w:lang w:val="sr-Cyrl-RS"/>
              </w:rPr>
              <w:t xml:space="preserve">процене утицаја климатских промена на </w:t>
            </w:r>
            <w:r w:rsidR="00594E5F" w:rsidRPr="001512A6">
              <w:rPr>
                <w:noProof/>
                <w:sz w:val="20"/>
                <w:szCs w:val="20"/>
                <w:lang w:val="sr-Cyrl-RS"/>
              </w:rPr>
              <w:t>распрострањењ</w:t>
            </w:r>
            <w:r w:rsidR="005D601C" w:rsidRPr="001512A6">
              <w:rPr>
                <w:noProof/>
                <w:sz w:val="20"/>
                <w:szCs w:val="20"/>
                <w:lang w:val="sr-Cyrl-RS"/>
              </w:rPr>
              <w:t>е</w:t>
            </w:r>
            <w:r w:rsidR="00594E5F" w:rsidRPr="001512A6">
              <w:rPr>
                <w:noProof/>
                <w:sz w:val="20"/>
                <w:szCs w:val="20"/>
                <w:lang w:val="sr-Cyrl-RS"/>
              </w:rPr>
              <w:t xml:space="preserve"> и </w:t>
            </w:r>
            <w:r w:rsidR="006E73FF" w:rsidRPr="001512A6">
              <w:rPr>
                <w:noProof/>
                <w:sz w:val="20"/>
                <w:szCs w:val="20"/>
                <w:lang w:val="sr-Cyrl-RS"/>
              </w:rPr>
              <w:t xml:space="preserve">заштиту </w:t>
            </w:r>
            <w:r w:rsidR="00631049" w:rsidRPr="001512A6">
              <w:rPr>
                <w:noProof/>
                <w:sz w:val="20"/>
                <w:szCs w:val="20"/>
                <w:lang w:val="sr-Cyrl-RS"/>
              </w:rPr>
              <w:t>фаун</w:t>
            </w:r>
            <w:r w:rsidR="006C6C23" w:rsidRPr="001512A6">
              <w:rPr>
                <w:noProof/>
                <w:sz w:val="20"/>
                <w:szCs w:val="20"/>
                <w:lang w:val="sr-Cyrl-RS"/>
              </w:rPr>
              <w:t>е</w:t>
            </w:r>
            <w:r w:rsidR="00631049" w:rsidRPr="001512A6">
              <w:rPr>
                <w:noProof/>
                <w:sz w:val="20"/>
                <w:szCs w:val="20"/>
                <w:lang w:val="sr-Cyrl-RS"/>
              </w:rPr>
              <w:t xml:space="preserve"> птица</w:t>
            </w:r>
            <w:r w:rsidR="001638CE" w:rsidRPr="001512A6">
              <w:rPr>
                <w:noProof/>
                <w:sz w:val="20"/>
                <w:szCs w:val="20"/>
                <w:lang w:val="sr-Cyrl-RS"/>
              </w:rPr>
              <w:t>.</w:t>
            </w:r>
          </w:p>
          <w:p w14:paraId="1D9F3356" w14:textId="75976101" w:rsidR="001638CE" w:rsidRPr="00634ABF" w:rsidRDefault="001638CE" w:rsidP="001638CE">
            <w:pPr>
              <w:pStyle w:val="NormalWeb"/>
              <w:jc w:val="both"/>
              <w:rPr>
                <w:noProof/>
                <w:sz w:val="20"/>
                <w:szCs w:val="20"/>
                <w:lang w:val="sr-Cyrl-RS"/>
              </w:rPr>
            </w:pPr>
            <w:r w:rsidRPr="00634ABF">
              <w:rPr>
                <w:noProof/>
                <w:sz w:val="20"/>
                <w:szCs w:val="20"/>
                <w:lang w:val="sr-Cyrl-RS"/>
              </w:rPr>
              <w:t xml:space="preserve">У свом раду примењује </w:t>
            </w:r>
            <w:r w:rsidR="008F39B9" w:rsidRPr="00634ABF">
              <w:rPr>
                <w:noProof/>
                <w:sz w:val="20"/>
                <w:szCs w:val="20"/>
                <w:lang w:val="sr-Cyrl-RS"/>
              </w:rPr>
              <w:t>квантитативне</w:t>
            </w:r>
            <w:r w:rsidR="00901F17" w:rsidRPr="00634ABF">
              <w:rPr>
                <w:noProof/>
                <w:sz w:val="20"/>
                <w:szCs w:val="20"/>
                <w:lang w:val="sr-Cyrl-RS"/>
              </w:rPr>
              <w:t>,</w:t>
            </w:r>
            <w:r w:rsidR="008F39B9" w:rsidRPr="00634ABF">
              <w:rPr>
                <w:noProof/>
                <w:sz w:val="20"/>
                <w:szCs w:val="20"/>
                <w:lang w:val="sr-Cyrl-RS"/>
              </w:rPr>
              <w:t xml:space="preserve"> статистичке</w:t>
            </w:r>
            <w:r w:rsidR="00CD0CFB" w:rsidRPr="00634ABF">
              <w:rPr>
                <w:noProof/>
                <w:sz w:val="20"/>
                <w:szCs w:val="20"/>
                <w:lang w:val="sr-Cyrl-RS"/>
              </w:rPr>
              <w:t>, компаративне</w:t>
            </w:r>
            <w:r w:rsidR="008F39B9" w:rsidRPr="00634ABF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901F17" w:rsidRPr="00634ABF">
              <w:rPr>
                <w:noProof/>
                <w:sz w:val="20"/>
                <w:szCs w:val="20"/>
                <w:lang w:val="sr-Cyrl-RS"/>
              </w:rPr>
              <w:t xml:space="preserve">и просторне </w:t>
            </w:r>
            <w:r w:rsidR="008F39B9" w:rsidRPr="00634ABF">
              <w:rPr>
                <w:noProof/>
                <w:sz w:val="20"/>
                <w:szCs w:val="20"/>
                <w:lang w:val="sr-Cyrl-RS"/>
              </w:rPr>
              <w:t>методе</w:t>
            </w:r>
            <w:r w:rsidR="000C32BD" w:rsidRPr="00634ABF">
              <w:rPr>
                <w:noProof/>
                <w:sz w:val="20"/>
                <w:szCs w:val="20"/>
                <w:lang w:val="sr-Cyrl-RS"/>
              </w:rPr>
              <w:t xml:space="preserve"> коришћењем програма као што су </w:t>
            </w:r>
            <w:r w:rsidR="000C32BD" w:rsidRPr="00634ABF">
              <w:rPr>
                <w:noProof/>
                <w:sz w:val="20"/>
                <w:szCs w:val="20"/>
                <w:lang w:val="sr-Latn-RS"/>
              </w:rPr>
              <w:t>MaxEnt</w:t>
            </w:r>
            <w:r w:rsidR="00300FA9" w:rsidRPr="00634ABF">
              <w:rPr>
                <w:noProof/>
                <w:sz w:val="20"/>
                <w:szCs w:val="20"/>
                <w:lang w:val="sr-Latn-RS"/>
              </w:rPr>
              <w:t xml:space="preserve">, </w:t>
            </w:r>
            <w:r w:rsidR="000C32BD" w:rsidRPr="00634ABF">
              <w:rPr>
                <w:noProof/>
                <w:sz w:val="20"/>
                <w:szCs w:val="20"/>
                <w:lang w:val="sr-Latn-RS"/>
              </w:rPr>
              <w:t>R</w:t>
            </w:r>
            <w:r w:rsidR="00300FA9" w:rsidRPr="00634ABF">
              <w:rPr>
                <w:noProof/>
                <w:sz w:val="20"/>
                <w:szCs w:val="20"/>
                <w:lang w:val="sr-Latn-RS"/>
              </w:rPr>
              <w:t xml:space="preserve"> </w:t>
            </w:r>
            <w:r w:rsidR="00300FA9" w:rsidRPr="00634ABF">
              <w:rPr>
                <w:noProof/>
                <w:sz w:val="20"/>
                <w:szCs w:val="20"/>
                <w:lang w:val="sr-Cyrl-RS"/>
              </w:rPr>
              <w:t xml:space="preserve">и </w:t>
            </w:r>
            <w:r w:rsidR="00300FA9" w:rsidRPr="00634ABF">
              <w:rPr>
                <w:noProof/>
                <w:sz w:val="20"/>
                <w:szCs w:val="20"/>
                <w:lang w:val="sr-Latn-RS"/>
              </w:rPr>
              <w:t>QGIS</w:t>
            </w:r>
            <w:r w:rsidRPr="00634ABF">
              <w:rPr>
                <w:noProof/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681416" w:rsidRPr="00634ABF">
              <w:rPr>
                <w:noProof/>
                <w:sz w:val="20"/>
                <w:szCs w:val="20"/>
                <w:lang w:val="sr-Cyrl-RS"/>
              </w:rPr>
              <w:t>тренда</w:t>
            </w:r>
            <w:r w:rsidR="00681416">
              <w:rPr>
                <w:noProof/>
                <w:sz w:val="20"/>
                <w:szCs w:val="20"/>
                <w:lang w:val="sr-Latn-RS"/>
              </w:rPr>
              <w:t xml:space="preserve"> </w:t>
            </w:r>
            <w:r w:rsidR="00681416" w:rsidRPr="00634ABF">
              <w:rPr>
                <w:noProof/>
                <w:sz w:val="20"/>
                <w:szCs w:val="20"/>
                <w:lang w:val="sr-Cyrl-RS"/>
              </w:rPr>
              <w:t>и</w:t>
            </w:r>
            <w:r w:rsidR="00681416" w:rsidRPr="00634ABF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="005146BF" w:rsidRPr="00634ABF">
              <w:rPr>
                <w:noProof/>
                <w:sz w:val="20"/>
                <w:szCs w:val="20"/>
                <w:lang w:val="sr-Cyrl-RS"/>
              </w:rPr>
              <w:t xml:space="preserve">очекиваних </w:t>
            </w:r>
            <w:r w:rsidR="006F3374" w:rsidRPr="00634ABF">
              <w:rPr>
                <w:noProof/>
                <w:sz w:val="20"/>
                <w:szCs w:val="20"/>
                <w:lang w:val="sr-Cyrl-RS"/>
              </w:rPr>
              <w:t xml:space="preserve">просторних образаца </w:t>
            </w:r>
            <w:r w:rsidR="00A17A39" w:rsidRPr="00634ABF">
              <w:rPr>
                <w:noProof/>
                <w:sz w:val="20"/>
                <w:szCs w:val="20"/>
                <w:lang w:val="sr-Cyrl-RS"/>
              </w:rPr>
              <w:t>распрострањења</w:t>
            </w:r>
            <w:r w:rsidR="006F3374" w:rsidRPr="00634ABF">
              <w:rPr>
                <w:noProof/>
                <w:sz w:val="20"/>
                <w:szCs w:val="20"/>
                <w:lang w:val="sr-Cyrl-RS"/>
              </w:rPr>
              <w:t xml:space="preserve"> под  утицајем климатских промена</w:t>
            </w:r>
            <w:r w:rsidRPr="00634ABF">
              <w:rPr>
                <w:noProof/>
                <w:sz w:val="20"/>
                <w:szCs w:val="20"/>
                <w:lang w:val="sr-Cyrl-RS"/>
              </w:rPr>
              <w:t>.</w:t>
            </w:r>
          </w:p>
          <w:p w14:paraId="7F8136D1" w14:textId="487ED4F6" w:rsidR="001A388D" w:rsidRPr="00DA742D" w:rsidRDefault="001638CE" w:rsidP="001638CE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Latn-RS"/>
              </w:rPr>
            </w:pPr>
            <w:r w:rsidRPr="00B91212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r w:rsidR="009D0F82"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моделовања </w:t>
            </w:r>
            <w:r w:rsidR="003A6FC8"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дистрибуције</w:t>
            </w:r>
            <w:r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, као и у проучавању </w:t>
            </w:r>
            <w:r w:rsidR="00846FA9"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ефективности мреже заштите у садашњем и будућем периоду</w:t>
            </w:r>
            <w:r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.</w:t>
            </w:r>
          </w:p>
          <w:p w14:paraId="1B20E232" w14:textId="77777777" w:rsidR="00BD5775" w:rsidRPr="00CE268C" w:rsidRDefault="00BD5775" w:rsidP="00FD6CDF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  <w:lang w:val="sr-Cyrl-RS"/>
              </w:rPr>
            </w:pPr>
          </w:p>
          <w:p w14:paraId="57924BCA" w14:textId="77777777" w:rsidR="00141A4D" w:rsidRPr="00CE268C" w:rsidRDefault="00141A4D" w:rsidP="00FD6CDF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  <w:lang w:val="sr-Cyrl-RS"/>
              </w:rPr>
            </w:pPr>
          </w:p>
          <w:p w14:paraId="227263FE" w14:textId="58E855B3" w:rsidR="00BD5775" w:rsidRPr="001638CE" w:rsidRDefault="00BD5775" w:rsidP="00BD5775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DA742D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Поља </w:t>
            </w:r>
            <w:r w:rsidRPr="005A25B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истраживања: </w:t>
            </w:r>
            <w:r w:rsidR="005E2879" w:rsidRPr="005A25B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распрострањење</w:t>
            </w:r>
            <w:r w:rsidR="00D85B41" w:rsidRPr="005A25B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 xml:space="preserve"> врста</w:t>
            </w:r>
            <w:r w:rsidR="00616AEC" w:rsidRPr="005A25B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; заштићена подручја</w:t>
            </w:r>
            <w:r w:rsidR="000571B2" w:rsidRPr="005A25BF"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  <w:t>; орнитофауна</w:t>
            </w:r>
          </w:p>
          <w:p w14:paraId="1972D86C" w14:textId="77777777"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14:paraId="2EF4BA54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1535B883" w14:textId="77777777" w:rsidTr="005657E9">
        <w:tc>
          <w:tcPr>
            <w:tcW w:w="9576" w:type="dxa"/>
          </w:tcPr>
          <w:p w14:paraId="7D9CF1A4" w14:textId="77777777" w:rsidR="001638CE" w:rsidRPr="00F00E9B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F00E9B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14:paraId="499F6208" w14:textId="77777777" w:rsidR="001638CE" w:rsidRPr="002E538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u w:val="single"/>
                <w:lang w:val="sr-Cyrl-RS"/>
              </w:rPr>
            </w:pPr>
          </w:p>
          <w:p w14:paraId="0280A699" w14:textId="5DA1B0AE" w:rsidR="001638CE" w:rsidRPr="002E5389" w:rsidRDefault="001638CE" w:rsidP="00DC7F2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  <w:highlight w:val="yellow"/>
              </w:rPr>
            </w:pPr>
            <w:r w:rsidRPr="00B8180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</w:t>
            </w:r>
            <w:r w:rsidRPr="00B81806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="005E0C7A" w:rsidRPr="00B81806">
              <w:rPr>
                <w:noProof/>
              </w:rPr>
              <w:t xml:space="preserve"> </w:t>
            </w:r>
            <w:r w:rsidR="00897A81" w:rsidRPr="00B8180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М21а</w:t>
            </w:r>
            <w:r w:rsidR="00897A81" w:rsidRPr="00B81806">
              <w:rPr>
                <w:rFonts w:ascii="Times New Roman" w:hAnsi="Times New Roman" w:cs="Times New Roman"/>
                <w:noProof/>
              </w:rPr>
              <w:t xml:space="preserve"> </w:t>
            </w:r>
            <w:r w:rsidR="005E0C7A" w:rsidRPr="00B8180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Popović, T.</w:t>
            </w:r>
            <w:r w:rsidR="005E0C7A" w:rsidRPr="00B8180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Ćurčić, N. B., Đurđić, S., Stanojević, G., &amp; Raković, M. (2024). An Assessment of the Climate Change Impacts on the Distribution of the Glacial Relict Woodpecker Three-Toed Woodpecker </w:t>
            </w:r>
            <w:r w:rsidR="005E0C7A" w:rsidRPr="00B81806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Picoides tridactylus</w:t>
            </w:r>
            <w:r w:rsidR="005E0C7A" w:rsidRPr="00B8180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. </w:t>
            </w:r>
            <w:r w:rsidR="005E0C7A" w:rsidRPr="00B81806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Animals</w:t>
            </w:r>
            <w:r w:rsidR="005E0C7A" w:rsidRPr="00B8180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</w:t>
            </w:r>
            <w:r w:rsidR="005E0C7A" w:rsidRPr="00B81806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14(</w:t>
            </w:r>
            <w:r w:rsidR="005E0C7A" w:rsidRPr="00B8180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13), Article 1879. </w:t>
            </w:r>
            <w:hyperlink r:id="rId6" w:history="1">
              <w:r w:rsidR="00491786" w:rsidRPr="00B81806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  <w:u w:val="none"/>
                </w:rPr>
                <w:t>https://doi.org/10.3390/ani14131879</w:t>
              </w:r>
            </w:hyperlink>
            <w:r w:rsidR="00491786" w:rsidRPr="00B81806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</w:p>
          <w:p w14:paraId="656E7F7E" w14:textId="77777777" w:rsidR="0060613F" w:rsidRPr="002E5389" w:rsidRDefault="0060613F" w:rsidP="00DC7F28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  <w:lang w:val="sr-Cyrl-RS"/>
              </w:rPr>
            </w:pPr>
          </w:p>
          <w:p w14:paraId="1C83FF52" w14:textId="37DB895E" w:rsidR="001638CE" w:rsidRPr="002E5389" w:rsidRDefault="001638CE" w:rsidP="00DC7F28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highlight w:val="yellow"/>
                <w:lang w:eastAsia="de-DE" w:bidi="en-US"/>
              </w:rPr>
            </w:pPr>
            <w:r w:rsidRPr="00153E6C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  <w:r w:rsidR="00D24878" w:rsidRPr="00153E6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D24878" w:rsidRPr="00153E6C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М21</w:t>
            </w:r>
            <w:r w:rsidR="00D24878" w:rsidRPr="00153E6C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D24878" w:rsidRPr="00153E6C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Stanojević, G., Malinović-Milićević, S., Brđanin, E., Milanović, M., Radovanović, M. M., &amp; </w:t>
            </w:r>
            <w:r w:rsidR="00D24878" w:rsidRPr="00153E6C"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Popović, T.</w:t>
            </w:r>
            <w:r w:rsidR="00D24878" w:rsidRPr="00153E6C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(2024). Impact of Domestic Heating on Air Pollution—Extreme Pollution Events in Serbia. </w:t>
            </w:r>
            <w:r w:rsidR="00D24878" w:rsidRPr="00153E6C">
              <w:rPr>
                <w:rFonts w:ascii="Times New Roman" w:eastAsia="Times New Roman" w:hAnsi="Times New Roman" w:cs="Times New Roman"/>
                <w:i/>
                <w:i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Sustainability</w:t>
            </w:r>
            <w:r w:rsidR="00D24878" w:rsidRPr="00153E6C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, </w:t>
            </w:r>
            <w:r w:rsidR="00D24878" w:rsidRPr="00153E6C">
              <w:rPr>
                <w:rFonts w:ascii="Times New Roman" w:eastAsia="Times New Roman" w:hAnsi="Times New Roman" w:cs="Times New Roman"/>
                <w:i/>
                <w:i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16</w:t>
            </w:r>
            <w:r w:rsidR="00D24878" w:rsidRPr="00153E6C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(18), Article 7920. </w:t>
            </w:r>
            <w:hyperlink r:id="rId7" w:history="1">
              <w:r w:rsidR="00D24878" w:rsidRPr="00153E6C">
                <w:rPr>
                  <w:rStyle w:val="Hyperlink"/>
                  <w:rFonts w:ascii="Times New Roman" w:eastAsia="Times New Roman" w:hAnsi="Times New Roman" w:cs="Times New Roman"/>
                  <w:noProof/>
                  <w:snapToGrid w:val="0"/>
                  <w:color w:val="000000" w:themeColor="text1"/>
                  <w:sz w:val="20"/>
                  <w:szCs w:val="20"/>
                  <w:u w:val="none"/>
                  <w:lang w:eastAsia="de-DE" w:bidi="en-US"/>
                </w:rPr>
                <w:t>https://doi.org/10.3390/su16187920</w:t>
              </w:r>
            </w:hyperlink>
            <w:r w:rsidR="00D24878" w:rsidRPr="00153E6C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   </w:t>
            </w:r>
          </w:p>
          <w:p w14:paraId="240EBD6A" w14:textId="77777777" w:rsidR="0060613F" w:rsidRPr="002E5389" w:rsidRDefault="0060613F" w:rsidP="00DC7F28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highlight w:val="yellow"/>
                <w:lang w:eastAsia="de-DE" w:bidi="en-US"/>
              </w:rPr>
            </w:pPr>
          </w:p>
          <w:p w14:paraId="0EE6A810" w14:textId="1FCEC8F4" w:rsidR="001638CE" w:rsidRPr="002E5389" w:rsidRDefault="001638CE" w:rsidP="00DC7F28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4"/>
                <w:szCs w:val="24"/>
                <w:highlight w:val="yellow"/>
                <w:lang w:eastAsia="de-DE" w:bidi="en-US"/>
              </w:rPr>
            </w:pPr>
            <w:r w:rsidRPr="00ED3CD8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3.</w:t>
            </w:r>
            <w:r w:rsidR="00D24878" w:rsidRPr="00ED3CD8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D24878" w:rsidRPr="00ED3CD8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М21</w:t>
            </w:r>
            <w:r w:rsidR="00D24878" w:rsidRPr="00ED3CD8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D24878" w:rsidRPr="00ED3CD8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Stanojević, G., Malinović-Milićević, S. Ćurčić, N. B., Radovanović, M., Radivojević, A., </w:t>
            </w:r>
            <w:r w:rsidR="00D24878" w:rsidRPr="00ED3CD8">
              <w:rPr>
                <w:rFonts w:ascii="Times New Roman" w:eastAsia="Times New Roman" w:hAnsi="Times New Roman" w:cs="Times New Roman"/>
                <w:b/>
                <w:b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Popović, T.</w:t>
            </w:r>
            <w:r w:rsidR="00D24878" w:rsidRPr="00ED3CD8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, &amp; Ćurčić, S. (2023). An Assessment of the Multidimensional Drivers and Determinants of Public Risk Perception of and Behaviors Related to Exposure to Air Pollution in Serbia. </w:t>
            </w:r>
            <w:r w:rsidR="00D24878" w:rsidRPr="00ED3CD8">
              <w:rPr>
                <w:rFonts w:ascii="Times New Roman" w:eastAsia="Times New Roman" w:hAnsi="Times New Roman" w:cs="Times New Roman"/>
                <w:i/>
                <w:i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Sustainability</w:t>
            </w:r>
            <w:r w:rsidR="00D24878" w:rsidRPr="00ED3CD8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, </w:t>
            </w:r>
            <w:r w:rsidR="00D24878" w:rsidRPr="00ED3CD8">
              <w:rPr>
                <w:rFonts w:ascii="Times New Roman" w:eastAsia="Times New Roman" w:hAnsi="Times New Roman" w:cs="Times New Roman"/>
                <w:i/>
                <w:iCs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>15</w:t>
            </w:r>
            <w:r w:rsidR="00D24878" w:rsidRPr="00ED3CD8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0"/>
                <w:szCs w:val="20"/>
                <w:lang w:eastAsia="de-DE" w:bidi="en-US"/>
              </w:rPr>
              <w:t xml:space="preserve">(24), Article 16901. </w:t>
            </w:r>
            <w:hyperlink r:id="rId8" w:history="1">
              <w:r w:rsidR="00D24878" w:rsidRPr="00ED3CD8">
                <w:rPr>
                  <w:rStyle w:val="Hyperlink"/>
                  <w:rFonts w:ascii="Times New Roman" w:eastAsia="Times New Roman" w:hAnsi="Times New Roman" w:cs="Times New Roman"/>
                  <w:noProof/>
                  <w:snapToGrid w:val="0"/>
                  <w:color w:val="000000" w:themeColor="text1"/>
                  <w:sz w:val="20"/>
                  <w:szCs w:val="20"/>
                  <w:u w:val="none"/>
                  <w:lang w:eastAsia="de-DE" w:bidi="en-US"/>
                </w:rPr>
                <w:t>https://doi.org/10.3390/su152416901</w:t>
              </w:r>
            </w:hyperlink>
            <w:r w:rsidR="00D24878" w:rsidRPr="00ED3CD8"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4"/>
                <w:szCs w:val="24"/>
                <w:lang w:eastAsia="de-DE" w:bidi="en-US"/>
              </w:rPr>
              <w:t xml:space="preserve">  </w:t>
            </w:r>
          </w:p>
          <w:p w14:paraId="6C0F5EB1" w14:textId="77777777" w:rsidR="0060613F" w:rsidRPr="002E5389" w:rsidRDefault="0060613F" w:rsidP="00DC7F28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noProof/>
                <w:snapToGrid w:val="0"/>
                <w:color w:val="000000" w:themeColor="text1"/>
                <w:sz w:val="24"/>
                <w:szCs w:val="24"/>
                <w:highlight w:val="yellow"/>
                <w:lang w:eastAsia="de-DE" w:bidi="en-US"/>
              </w:rPr>
            </w:pPr>
          </w:p>
          <w:p w14:paraId="41CA2BEE" w14:textId="3F23958F" w:rsidR="001638CE" w:rsidRPr="002E5389" w:rsidRDefault="001638CE" w:rsidP="00DC7F28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  <w:r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3D0D42" w:rsidRPr="00525F0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М22</w:t>
            </w:r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Malinović-Milićević, S., Vyklyuk, Y., Radovanović, M. M., Milenković, M., Milanović Pešić, A., Milovanović, B., </w:t>
            </w:r>
            <w:r w:rsidR="003D0D42" w:rsidRPr="0009401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Popović, T.</w:t>
            </w:r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Sydor, P., &amp; Petrović, M. D. (2024). Applying machine learning in the investigation of the link between the high‑velocity streams of charged solar particles and precipitation‑induced floods. </w:t>
            </w:r>
            <w:r w:rsidR="003D0D42" w:rsidRPr="00525F0A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Environmental Monitoring and Assessment</w:t>
            </w:r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</w:t>
            </w:r>
            <w:r w:rsidR="003D0D42" w:rsidRPr="00525F0A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196</w:t>
            </w:r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Article 400. </w:t>
            </w:r>
            <w:hyperlink r:id="rId9" w:history="1">
              <w:r w:rsidR="003D0D42" w:rsidRPr="00525F0A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  <w:u w:val="none"/>
                </w:rPr>
                <w:t>https://doi.org/10.1007/s10661-024-12537-x</w:t>
              </w:r>
            </w:hyperlink>
            <w:r w:rsidR="003D0D42" w:rsidRPr="00525F0A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2732F57E" w14:textId="77777777" w:rsidR="0060613F" w:rsidRPr="002E5389" w:rsidRDefault="0060613F" w:rsidP="00DC7F28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</w:p>
          <w:p w14:paraId="45742ED7" w14:textId="41532B8D" w:rsidR="00FD6CDF" w:rsidRPr="00DA5199" w:rsidRDefault="001638CE" w:rsidP="00DA5199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sr-Cyrl-RS"/>
              </w:rPr>
            </w:pPr>
            <w:r w:rsidRPr="00D44953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  <w:r w:rsidR="003B2BAB" w:rsidRPr="00D44953">
              <w:rPr>
                <w:noProof/>
              </w:rPr>
              <w:t xml:space="preserve"> </w:t>
            </w:r>
            <w:r w:rsidR="003B2BAB" w:rsidRPr="00D4495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М23 Popović, T.</w:t>
            </w:r>
            <w:r w:rsidR="003B2BAB" w:rsidRPr="00D449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(2025). Are Important Bird and Biodiversity Areas Effective in Conserving the Habitat of the Glacial Relict Three-toed Woodpecker </w:t>
            </w:r>
            <w:r w:rsidR="003B2BAB" w:rsidRPr="00D4495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Picoides tridactylus</w:t>
            </w:r>
            <w:r w:rsidR="003B2BAB" w:rsidRPr="00D449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(Linnaeus, 1758) (Piciformes: Picidae) in the Present and Future? </w:t>
            </w:r>
            <w:r w:rsidR="003B2BAB" w:rsidRPr="00D4495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Acta Zoologica Bulgarica</w:t>
            </w:r>
            <w:r w:rsidR="003B2BAB" w:rsidRPr="00D449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</w:t>
            </w:r>
            <w:r w:rsidR="003B2BAB" w:rsidRPr="00D4495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77</w:t>
            </w:r>
            <w:r w:rsidR="003B2BAB" w:rsidRPr="00D449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(2), 257–272. </w:t>
            </w:r>
            <w:hyperlink r:id="rId10" w:history="1">
              <w:r w:rsidR="003B2BAB" w:rsidRPr="00D44953">
                <w:rPr>
                  <w:rStyle w:val="Hyperlink"/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  <w:u w:val="none"/>
                </w:rPr>
                <w:t>https://doi.org/10.71424/azb77.2.002821</w:t>
              </w:r>
            </w:hyperlink>
            <w:r w:rsidR="003B2BAB" w:rsidRPr="00CD4AB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</w:tbl>
    <w:p w14:paraId="494591B8" w14:textId="77777777" w:rsidR="00BE3A4D" w:rsidRDefault="00BE3A4D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</w:p>
    <w:p w14:paraId="4FA7CFC4" w14:textId="77777777" w:rsidR="00EB3547" w:rsidRDefault="00EB3547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</w:p>
    <w:p w14:paraId="1EEB2299" w14:textId="77777777" w:rsidR="00EB3547" w:rsidRPr="00EB3547" w:rsidRDefault="00EB3547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</w:p>
    <w:p w14:paraId="5C90FE67" w14:textId="4280262E" w:rsidR="001638CE" w:rsidRPr="00FD040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FD040E">
        <w:rPr>
          <w:rFonts w:ascii="Times New Roman" w:hAnsi="Times New Roman" w:cs="Times New Roman"/>
          <w:sz w:val="20"/>
          <w:szCs w:val="20"/>
          <w:u w:val="single"/>
          <w:lang w:val="sr-Cyrl-RS"/>
        </w:rPr>
        <w:lastRenderedPageBreak/>
        <w:t>Контакт</w:t>
      </w:r>
    </w:p>
    <w:p w14:paraId="417CA98F" w14:textId="14BCA12F" w:rsidR="001638CE" w:rsidRPr="002E5389" w:rsidRDefault="001638CE" w:rsidP="001638CE">
      <w:pPr>
        <w:rPr>
          <w:rFonts w:ascii="Times New Roman" w:hAnsi="Times New Roman" w:cs="Times New Roman"/>
          <w:sz w:val="20"/>
          <w:szCs w:val="20"/>
          <w:highlight w:val="yellow"/>
          <w:lang w:val="sr-Latn-RS"/>
        </w:rPr>
      </w:pPr>
      <w:proofErr w:type="spellStart"/>
      <w:r w:rsidRPr="00FD040E">
        <w:rPr>
          <w:rFonts w:ascii="Times New Roman" w:hAnsi="Times New Roman" w:cs="Times New Roman"/>
          <w:sz w:val="20"/>
          <w:szCs w:val="20"/>
          <w:lang w:val="sr-Cyrl-RS"/>
        </w:rPr>
        <w:t>еmail</w:t>
      </w:r>
      <w:proofErr w:type="spellEnd"/>
      <w:r w:rsidRPr="00FD040E">
        <w:rPr>
          <w:rFonts w:ascii="Times New Roman" w:hAnsi="Times New Roman" w:cs="Times New Roman"/>
          <w:sz w:val="20"/>
          <w:szCs w:val="20"/>
          <w:lang w:val="sr-Cyrl-RS"/>
        </w:rPr>
        <w:t xml:space="preserve">: </w:t>
      </w:r>
      <w:r w:rsidR="00306024" w:rsidRPr="00FD040E">
        <w:rPr>
          <w:rFonts w:ascii="Times New Roman" w:hAnsi="Times New Roman" w:cs="Times New Roman"/>
          <w:color w:val="000000" w:themeColor="text1"/>
          <w:sz w:val="20"/>
          <w:szCs w:val="20"/>
          <w:lang w:val="sr-Cyrl-RS"/>
        </w:rPr>
        <w:t>t.popovic@gi.sanu.ac.rs</w:t>
      </w:r>
      <w:r w:rsidR="00306024" w:rsidRPr="002E5389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  <w:lang w:val="sr-Latn-RS"/>
        </w:rPr>
        <w:t xml:space="preserve"> </w:t>
      </w:r>
    </w:p>
    <w:p w14:paraId="59F79404" w14:textId="77777777" w:rsidR="009472E3" w:rsidRPr="002E5389" w:rsidRDefault="009472E3" w:rsidP="001638CE">
      <w:pPr>
        <w:rPr>
          <w:rFonts w:ascii="Times New Roman" w:hAnsi="Times New Roman" w:cs="Times New Roman"/>
          <w:sz w:val="20"/>
          <w:szCs w:val="20"/>
          <w:highlight w:val="yellow"/>
          <w:u w:val="single"/>
          <w:lang w:val="sr-Latn-RS"/>
        </w:rPr>
      </w:pPr>
    </w:p>
    <w:p w14:paraId="152DF152" w14:textId="596A3171" w:rsidR="009149D8" w:rsidRPr="005606EE" w:rsidRDefault="00BD5775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5606E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</w:p>
    <w:p w14:paraId="4B370810" w14:textId="0F18EBD2" w:rsidR="00B44CD5" w:rsidRPr="002B1F1B" w:rsidRDefault="00B44CD5" w:rsidP="00EF4EA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5606EE">
        <w:rPr>
          <w:rFonts w:ascii="Times New Roman" w:hAnsi="Times New Roman" w:cs="Times New Roman"/>
          <w:sz w:val="20"/>
          <w:szCs w:val="20"/>
          <w:lang w:val="sr-Latn-RS"/>
        </w:rPr>
        <w:t>Е-</w:t>
      </w:r>
      <w:proofErr w:type="spellStart"/>
      <w:r w:rsidRPr="002B1F1B">
        <w:rPr>
          <w:rFonts w:ascii="Times New Roman" w:hAnsi="Times New Roman" w:cs="Times New Roman"/>
          <w:sz w:val="20"/>
          <w:szCs w:val="20"/>
          <w:lang w:val="sr-Latn-RS"/>
        </w:rPr>
        <w:t>наука</w:t>
      </w:r>
      <w:proofErr w:type="spellEnd"/>
      <w:r w:rsidRPr="002B1F1B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11" w:history="1">
        <w:r w:rsidR="00B75C36" w:rsidRPr="002B1F1B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sr-Latn-RS"/>
          </w:rPr>
          <w:t>https://enauka.gov.rs/cris/rp/rp08836/</w:t>
        </w:r>
        <w:r w:rsidR="007468AD" w:rsidRPr="002B1F1B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sr-Cyrl-RS"/>
          </w:rPr>
          <w:t xml:space="preserve"> </w:t>
        </w:r>
      </w:hyperlink>
      <w:r w:rsidR="00B75C36" w:rsidRPr="002B1F1B">
        <w:rPr>
          <w:rFonts w:ascii="Times New Roman" w:hAnsi="Times New Roman" w:cs="Times New Roman"/>
          <w:color w:val="000000" w:themeColor="text1"/>
          <w:sz w:val="20"/>
          <w:szCs w:val="20"/>
          <w:lang w:val="sr-Cyrl-RS"/>
        </w:rPr>
        <w:t xml:space="preserve"> </w:t>
      </w:r>
    </w:p>
    <w:p w14:paraId="6485DBB0" w14:textId="4BA67082" w:rsidR="00EF4EAE" w:rsidRPr="002B1F1B" w:rsidRDefault="00EF4EAE" w:rsidP="00EF4EAE">
      <w:pPr>
        <w:rPr>
          <w:rFonts w:ascii="Times New Roman" w:hAnsi="Times New Roman" w:cs="Times New Roman"/>
          <w:sz w:val="20"/>
          <w:szCs w:val="20"/>
          <w:lang w:val="sr-Latn-RS"/>
        </w:rPr>
      </w:pPr>
      <w:r w:rsidRPr="002B1F1B">
        <w:rPr>
          <w:rFonts w:ascii="Times New Roman" w:hAnsi="Times New Roman" w:cs="Times New Roman"/>
          <w:sz w:val="20"/>
          <w:szCs w:val="20"/>
          <w:lang w:val="sr-Latn-RS"/>
        </w:rPr>
        <w:t xml:space="preserve">ORCID </w:t>
      </w:r>
      <w:hyperlink r:id="rId12" w:history="1">
        <w:r w:rsidRPr="002B1F1B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sr-Latn-RS"/>
          </w:rPr>
          <w:t>https://orcid.org/0009-0001-5959-0186</w:t>
        </w:r>
      </w:hyperlink>
      <w:r w:rsidRPr="002B1F1B">
        <w:rPr>
          <w:rFonts w:ascii="Times New Roman" w:hAnsi="Times New Roman" w:cs="Times New Roman"/>
          <w:sz w:val="20"/>
          <w:szCs w:val="20"/>
          <w:lang w:val="sr-Latn-RS"/>
        </w:rPr>
        <w:t xml:space="preserve">  </w:t>
      </w:r>
    </w:p>
    <w:p w14:paraId="3A2753B6" w14:textId="1218A799" w:rsidR="00EF4EAE" w:rsidRPr="00EF4EAE" w:rsidRDefault="00EF4EAE" w:rsidP="00EF4EAE">
      <w:pPr>
        <w:rPr>
          <w:rFonts w:ascii="Times New Roman" w:hAnsi="Times New Roman" w:cs="Times New Roman"/>
          <w:sz w:val="20"/>
          <w:szCs w:val="20"/>
          <w:lang w:val="sr-Latn-RS"/>
        </w:rPr>
      </w:pPr>
      <w:proofErr w:type="spellStart"/>
      <w:r w:rsidRPr="002B1F1B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proofErr w:type="spellEnd"/>
      <w:r w:rsidRPr="002B1F1B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13" w:history="1">
        <w:r w:rsidRPr="002B1F1B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sr-Latn-RS"/>
          </w:rPr>
          <w:t>https://www.researchgate.net/profile/Teodora-Popovic-2</w:t>
        </w:r>
      </w:hyperlink>
      <w:r w:rsidRPr="00EF4EAE">
        <w:rPr>
          <w:rFonts w:ascii="Times New Roman" w:hAnsi="Times New Roman" w:cs="Times New Roman"/>
          <w:color w:val="000000" w:themeColor="text1"/>
          <w:sz w:val="20"/>
          <w:szCs w:val="20"/>
          <w:lang w:val="sr-Latn-RS"/>
        </w:rPr>
        <w:t xml:space="preserve"> </w:t>
      </w:r>
    </w:p>
    <w:p w14:paraId="1E8F8F10" w14:textId="77777777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C3B5A"/>
    <w:multiLevelType w:val="hybridMultilevel"/>
    <w:tmpl w:val="8C9CB15A"/>
    <w:lvl w:ilvl="0" w:tplc="B81A50D6">
      <w:numFmt w:val="bullet"/>
      <w:lvlText w:val="-"/>
      <w:lvlJc w:val="left"/>
      <w:pPr>
        <w:ind w:left="1009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num w:numId="1" w16cid:durableId="1405909018">
    <w:abstractNumId w:val="0"/>
  </w:num>
  <w:num w:numId="2" w16cid:durableId="1037660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152D6"/>
    <w:rsid w:val="0002446A"/>
    <w:rsid w:val="000322F6"/>
    <w:rsid w:val="00055FDF"/>
    <w:rsid w:val="000571B2"/>
    <w:rsid w:val="000701C1"/>
    <w:rsid w:val="00094012"/>
    <w:rsid w:val="000C32BD"/>
    <w:rsid w:val="000E7AFE"/>
    <w:rsid w:val="00100B53"/>
    <w:rsid w:val="00105C0A"/>
    <w:rsid w:val="001252B3"/>
    <w:rsid w:val="00127208"/>
    <w:rsid w:val="00141A4D"/>
    <w:rsid w:val="00143428"/>
    <w:rsid w:val="00143A19"/>
    <w:rsid w:val="001512A6"/>
    <w:rsid w:val="00153E6C"/>
    <w:rsid w:val="001638CE"/>
    <w:rsid w:val="001968A2"/>
    <w:rsid w:val="001A1071"/>
    <w:rsid w:val="001A388D"/>
    <w:rsid w:val="0023271E"/>
    <w:rsid w:val="00275D2E"/>
    <w:rsid w:val="002811B5"/>
    <w:rsid w:val="0028296F"/>
    <w:rsid w:val="002B1F1B"/>
    <w:rsid w:val="002D7E1F"/>
    <w:rsid w:val="002E2F29"/>
    <w:rsid w:val="002E4653"/>
    <w:rsid w:val="002E5389"/>
    <w:rsid w:val="002F15BE"/>
    <w:rsid w:val="00300FA9"/>
    <w:rsid w:val="00306024"/>
    <w:rsid w:val="00324C68"/>
    <w:rsid w:val="00340CAB"/>
    <w:rsid w:val="00346E28"/>
    <w:rsid w:val="003608B9"/>
    <w:rsid w:val="00361A36"/>
    <w:rsid w:val="00361C28"/>
    <w:rsid w:val="00372954"/>
    <w:rsid w:val="00382D77"/>
    <w:rsid w:val="00393245"/>
    <w:rsid w:val="0039665F"/>
    <w:rsid w:val="0039712C"/>
    <w:rsid w:val="003A1CEA"/>
    <w:rsid w:val="003A6FC8"/>
    <w:rsid w:val="003B2BAB"/>
    <w:rsid w:val="003B2D15"/>
    <w:rsid w:val="003D0D42"/>
    <w:rsid w:val="003E48B0"/>
    <w:rsid w:val="003F382F"/>
    <w:rsid w:val="003F608A"/>
    <w:rsid w:val="00450F4A"/>
    <w:rsid w:val="00491786"/>
    <w:rsid w:val="004970AE"/>
    <w:rsid w:val="004B2C15"/>
    <w:rsid w:val="004C34EC"/>
    <w:rsid w:val="004D6E99"/>
    <w:rsid w:val="005061F7"/>
    <w:rsid w:val="0051408C"/>
    <w:rsid w:val="005146BF"/>
    <w:rsid w:val="00525F0A"/>
    <w:rsid w:val="00531A28"/>
    <w:rsid w:val="00551D0B"/>
    <w:rsid w:val="005606EE"/>
    <w:rsid w:val="005657E9"/>
    <w:rsid w:val="00583501"/>
    <w:rsid w:val="00594E5F"/>
    <w:rsid w:val="005A25BF"/>
    <w:rsid w:val="005D601C"/>
    <w:rsid w:val="005D71AA"/>
    <w:rsid w:val="005E0C7A"/>
    <w:rsid w:val="005E2879"/>
    <w:rsid w:val="0060613F"/>
    <w:rsid w:val="00615F26"/>
    <w:rsid w:val="00616AEC"/>
    <w:rsid w:val="00631049"/>
    <w:rsid w:val="00634ABF"/>
    <w:rsid w:val="006614B5"/>
    <w:rsid w:val="00671A00"/>
    <w:rsid w:val="00681416"/>
    <w:rsid w:val="00687C91"/>
    <w:rsid w:val="006B35C8"/>
    <w:rsid w:val="006B5DC8"/>
    <w:rsid w:val="006C21D6"/>
    <w:rsid w:val="006C6C23"/>
    <w:rsid w:val="006E4BAD"/>
    <w:rsid w:val="006E73FF"/>
    <w:rsid w:val="006F2AF4"/>
    <w:rsid w:val="006F3374"/>
    <w:rsid w:val="00704C98"/>
    <w:rsid w:val="00725268"/>
    <w:rsid w:val="00727482"/>
    <w:rsid w:val="007468AD"/>
    <w:rsid w:val="0076529D"/>
    <w:rsid w:val="00770ADB"/>
    <w:rsid w:val="007730DC"/>
    <w:rsid w:val="007839EF"/>
    <w:rsid w:val="007B28EB"/>
    <w:rsid w:val="007D7958"/>
    <w:rsid w:val="007E7578"/>
    <w:rsid w:val="008220E3"/>
    <w:rsid w:val="00846FA9"/>
    <w:rsid w:val="0085538F"/>
    <w:rsid w:val="00872228"/>
    <w:rsid w:val="00897A81"/>
    <w:rsid w:val="008A6057"/>
    <w:rsid w:val="008C5A82"/>
    <w:rsid w:val="008E3B47"/>
    <w:rsid w:val="008F39B9"/>
    <w:rsid w:val="00901F17"/>
    <w:rsid w:val="0091295B"/>
    <w:rsid w:val="009149D8"/>
    <w:rsid w:val="00932597"/>
    <w:rsid w:val="009472E3"/>
    <w:rsid w:val="00964F05"/>
    <w:rsid w:val="009D0F82"/>
    <w:rsid w:val="009D2837"/>
    <w:rsid w:val="009E75FF"/>
    <w:rsid w:val="009F72BE"/>
    <w:rsid w:val="00A17A39"/>
    <w:rsid w:val="00A257FF"/>
    <w:rsid w:val="00A31B68"/>
    <w:rsid w:val="00A5092C"/>
    <w:rsid w:val="00A85EAC"/>
    <w:rsid w:val="00AC1948"/>
    <w:rsid w:val="00AE0C17"/>
    <w:rsid w:val="00B11E82"/>
    <w:rsid w:val="00B438F8"/>
    <w:rsid w:val="00B43B32"/>
    <w:rsid w:val="00B44CD5"/>
    <w:rsid w:val="00B75C36"/>
    <w:rsid w:val="00B76456"/>
    <w:rsid w:val="00B81806"/>
    <w:rsid w:val="00B867AF"/>
    <w:rsid w:val="00B91212"/>
    <w:rsid w:val="00B93ED9"/>
    <w:rsid w:val="00BB73E0"/>
    <w:rsid w:val="00BD1020"/>
    <w:rsid w:val="00BD5775"/>
    <w:rsid w:val="00BE1FF7"/>
    <w:rsid w:val="00BE3A4D"/>
    <w:rsid w:val="00BE6154"/>
    <w:rsid w:val="00BF1754"/>
    <w:rsid w:val="00BF5BA7"/>
    <w:rsid w:val="00C03E91"/>
    <w:rsid w:val="00C317AC"/>
    <w:rsid w:val="00C410F0"/>
    <w:rsid w:val="00C80F99"/>
    <w:rsid w:val="00CA324D"/>
    <w:rsid w:val="00CA54B3"/>
    <w:rsid w:val="00CD0788"/>
    <w:rsid w:val="00CD0CFB"/>
    <w:rsid w:val="00CD330E"/>
    <w:rsid w:val="00CD4AB2"/>
    <w:rsid w:val="00CD6903"/>
    <w:rsid w:val="00CD6C67"/>
    <w:rsid w:val="00CE24EE"/>
    <w:rsid w:val="00CE268C"/>
    <w:rsid w:val="00D0443E"/>
    <w:rsid w:val="00D04ED1"/>
    <w:rsid w:val="00D12BB6"/>
    <w:rsid w:val="00D15031"/>
    <w:rsid w:val="00D21551"/>
    <w:rsid w:val="00D24878"/>
    <w:rsid w:val="00D27927"/>
    <w:rsid w:val="00D44953"/>
    <w:rsid w:val="00D85B41"/>
    <w:rsid w:val="00DA5199"/>
    <w:rsid w:val="00DA742D"/>
    <w:rsid w:val="00DB3442"/>
    <w:rsid w:val="00DC6A75"/>
    <w:rsid w:val="00DC7F28"/>
    <w:rsid w:val="00DF3E48"/>
    <w:rsid w:val="00E47212"/>
    <w:rsid w:val="00E80198"/>
    <w:rsid w:val="00E82F60"/>
    <w:rsid w:val="00EB13B4"/>
    <w:rsid w:val="00EB3547"/>
    <w:rsid w:val="00ED3CD8"/>
    <w:rsid w:val="00EF4A2D"/>
    <w:rsid w:val="00EF4EAE"/>
    <w:rsid w:val="00F00E9B"/>
    <w:rsid w:val="00F53CFD"/>
    <w:rsid w:val="00F57ABC"/>
    <w:rsid w:val="00F82DB3"/>
    <w:rsid w:val="00FA5329"/>
    <w:rsid w:val="00FD040E"/>
    <w:rsid w:val="00FD0A72"/>
    <w:rsid w:val="00FD6CDF"/>
    <w:rsid w:val="00FE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D2C6"/>
  <w15:docId w15:val="{6FF202FE-DCB6-46B5-B014-EEC1F63E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17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7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68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su152416901" TargetMode="External"/><Relationship Id="rId13" Type="http://schemas.openxmlformats.org/officeDocument/2006/relationships/hyperlink" Target="https://www.researchgate.net/profile/Teodora-Popovic-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390/su16187920" TargetMode="External"/><Relationship Id="rId12" Type="http://schemas.openxmlformats.org/officeDocument/2006/relationships/hyperlink" Target="https://orcid.org/0009-0001-5959-01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ani14131879" TargetMode="External"/><Relationship Id="rId11" Type="http://schemas.openxmlformats.org/officeDocument/2006/relationships/hyperlink" Target="https://enauka.gov.rs/cris/rp/rp08836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doi.org/10.71424/azb77.2.0028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661-024-12537-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Author</cp:lastModifiedBy>
  <cp:revision>183</cp:revision>
  <dcterms:created xsi:type="dcterms:W3CDTF">2026-03-23T12:50:00Z</dcterms:created>
  <dcterms:modified xsi:type="dcterms:W3CDTF">2026-03-29T15:58:00Z</dcterms:modified>
</cp:coreProperties>
</file>